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8AD" w:rsidRDefault="00D71E34">
      <w:pPr>
        <w:rPr>
          <w:rFonts w:ascii="宋体" w:hAnsi="宋体" w:cs="宋体"/>
          <w:b/>
          <w:bCs/>
          <w:color w:val="FF0000"/>
          <w:spacing w:val="-20"/>
          <w:w w:val="66"/>
          <w:sz w:val="120"/>
          <w:szCs w:val="120"/>
        </w:rPr>
      </w:pPr>
      <w:r>
        <w:rPr>
          <w:rFonts w:ascii="宋体" w:hAnsi="宋体" w:cs="宋体" w:hint="eastAsia"/>
          <w:b/>
          <w:bCs/>
          <w:color w:val="FF0000"/>
          <w:spacing w:val="-20"/>
          <w:w w:val="66"/>
          <w:sz w:val="120"/>
          <w:szCs w:val="120"/>
        </w:rPr>
        <w:t>山东省教育审计学会文件</w:t>
      </w:r>
    </w:p>
    <w:p w:rsidR="001338AD" w:rsidRDefault="001338AD">
      <w:pPr>
        <w:jc w:val="center"/>
        <w:rPr>
          <w:rFonts w:ascii="黑体" w:eastAsia="黑体" w:hAnsi="黑体" w:cs="黑体"/>
          <w:color w:val="FF0000"/>
          <w:spacing w:val="35"/>
          <w:sz w:val="32"/>
          <w:szCs w:val="32"/>
        </w:rPr>
      </w:pPr>
    </w:p>
    <w:p w:rsidR="001338AD" w:rsidRDefault="00D71E34">
      <w:pPr>
        <w:jc w:val="center"/>
        <w:rPr>
          <w:rFonts w:ascii="仿宋_GB2312" w:eastAsia="仿宋_GB2312" w:hAnsi="新宋体" w:cs="新宋体"/>
          <w:sz w:val="32"/>
          <w:szCs w:val="32"/>
        </w:rPr>
      </w:pPr>
      <w:r>
        <w:rPr>
          <w:rFonts w:ascii="仿宋_GB2312" w:eastAsia="仿宋_GB2312" w:hAnsi="新宋体" w:cs="新宋体" w:hint="eastAsia"/>
          <w:sz w:val="32"/>
          <w:szCs w:val="32"/>
        </w:rPr>
        <w:t>鲁教审会字</w:t>
      </w:r>
      <w:r>
        <w:rPr>
          <w:rFonts w:ascii="仿宋_GB2312" w:eastAsia="仿宋_GB2312" w:hAnsi="新宋体" w:cs="新宋体" w:hint="eastAsia"/>
          <w:sz w:val="32"/>
          <w:szCs w:val="32"/>
        </w:rPr>
        <w:t>[</w:t>
      </w:r>
      <w:r>
        <w:rPr>
          <w:rFonts w:ascii="仿宋_GB2312" w:eastAsia="仿宋_GB2312" w:hAnsi="新宋体" w:cs="新宋体" w:hint="eastAsia"/>
          <w:sz w:val="32"/>
          <w:szCs w:val="32"/>
        </w:rPr>
        <w:t>2025</w:t>
      </w:r>
      <w:r>
        <w:rPr>
          <w:rFonts w:ascii="仿宋_GB2312" w:eastAsia="仿宋_GB2312" w:hAnsi="新宋体" w:cs="新宋体" w:hint="eastAsia"/>
          <w:sz w:val="32"/>
          <w:szCs w:val="32"/>
        </w:rPr>
        <w:t>]</w:t>
      </w:r>
      <w:r>
        <w:rPr>
          <w:rFonts w:ascii="仿宋_GB2312" w:eastAsia="仿宋_GB2312" w:hAnsi="新宋体" w:cs="新宋体" w:hint="eastAsia"/>
          <w:sz w:val="32"/>
          <w:szCs w:val="32"/>
        </w:rPr>
        <w:t>1</w:t>
      </w:r>
      <w:r>
        <w:rPr>
          <w:rFonts w:ascii="仿宋_GB2312" w:eastAsia="仿宋_GB2312" w:hAnsi="新宋体" w:cs="新宋体" w:hint="eastAsia"/>
          <w:sz w:val="32"/>
          <w:szCs w:val="32"/>
        </w:rPr>
        <w:t>号</w:t>
      </w:r>
    </w:p>
    <w:p w:rsidR="001338AD" w:rsidRDefault="00D71E34">
      <w:pPr>
        <w:jc w:val="center"/>
        <w:rPr>
          <w:rFonts w:ascii="仿宋_GB2312" w:eastAsia="仿宋_GB2312" w:hAnsi="新宋体" w:cs="新宋体"/>
          <w:sz w:val="24"/>
          <w:szCs w:val="24"/>
        </w:rPr>
      </w:pPr>
      <w:r>
        <w:rPr>
          <w:noProof/>
          <w:sz w:val="4"/>
          <w:szCs w:val="4"/>
        </w:rPr>
        <mc:AlternateContent>
          <mc:Choice Requires="wps">
            <w:drawing>
              <wp:anchor distT="0" distB="0" distL="114300" distR="114300" simplePos="0" relativeHeight="251660288" behindDoc="0" locked="0" layoutInCell="1" allowOverlap="1">
                <wp:simplePos x="0" y="0"/>
                <wp:positionH relativeFrom="column">
                  <wp:posOffset>2724785</wp:posOffset>
                </wp:positionH>
                <wp:positionV relativeFrom="paragraph">
                  <wp:posOffset>173355</wp:posOffset>
                </wp:positionV>
                <wp:extent cx="220980" cy="220345"/>
                <wp:effectExtent l="13970" t="15875" r="31750" b="30480"/>
                <wp:wrapNone/>
                <wp:docPr id="1" name="五角星 1"/>
                <wp:cNvGraphicFramePr/>
                <a:graphic xmlns:a="http://schemas.openxmlformats.org/drawingml/2006/main">
                  <a:graphicData uri="http://schemas.microsoft.com/office/word/2010/wordprocessingShape">
                    <wps:wsp>
                      <wps:cNvSpPr/>
                      <wps:spPr>
                        <a:xfrm>
                          <a:off x="0" y="0"/>
                          <a:ext cx="220980" cy="220345"/>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w14:anchorId="32F5ADB8" id="五角星 1" o:spid="_x0000_s1026" style="position:absolute;left:0;text-align:left;margin-left:214.55pt;margin-top:13.65pt;width:17.4pt;height:17.3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20980,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" path="m,84164r84407,1l110490,r26083,84165l220980,84164r-68287,52016l178776,220344,110490,168327,42204,220344,68287,136180,,84164xe" fillcolor="red" strokecolor="red">
                <v:stroke joinstyle="miter"/>
                <v:path arrowok="t" o:connecttype="custom" o:connectlocs="0,84164;84407,84165;110490,0;136573,84165;220980,84164;152693,136180;178776,220344;110490,168327;42204,220344;68287,136180;0,84164" o:connectangles="0,0,0,0,0,0,0,0,0,0,0"/>
              </v:shape>
            </w:pict>
          </mc:Fallback>
        </mc:AlternateContent>
      </w:r>
    </w:p>
    <w:p w:rsidR="001338AD" w:rsidRDefault="00D71E34">
      <w:pPr>
        <w:jc w:val="center"/>
        <w:rPr>
          <w:rFonts w:ascii="黑体" w:eastAsia="黑体" w:hAnsi="黑体" w:cs="黑体"/>
          <w:color w:val="FF0000"/>
          <w:spacing w:val="35"/>
          <w:sz w:val="83"/>
          <w:szCs w:val="83"/>
        </w:rPr>
      </w:pPr>
      <w:r>
        <w:rPr>
          <w:noProof/>
        </w:rPr>
        <w:drawing>
          <wp:inline distT="0" distB="0" distL="114300" distR="114300">
            <wp:extent cx="2571750" cy="190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2571750" cy="19050"/>
                    </a:xfrm>
                    <a:prstGeom prst="rect">
                      <a:avLst/>
                    </a:prstGeom>
                    <a:noFill/>
                    <a:ln>
                      <a:noFill/>
                    </a:ln>
                  </pic:spPr>
                </pic:pic>
              </a:graphicData>
            </a:graphic>
          </wp:inline>
        </w:drawing>
      </w:r>
      <w:r>
        <w:rPr>
          <w:rFonts w:ascii="黑体" w:eastAsia="黑体" w:hAnsi="黑体" w:cs="黑体"/>
          <w:color w:val="FF0000"/>
          <w:spacing w:val="35"/>
          <w:sz w:val="83"/>
          <w:szCs w:val="83"/>
        </w:rPr>
        <w:tab/>
      </w:r>
      <w:r>
        <w:rPr>
          <w:rFonts w:ascii="黑体" w:eastAsia="黑体" w:hAnsi="黑体" w:cs="黑体" w:hint="eastAsia"/>
          <w:color w:val="FF0000"/>
          <w:spacing w:val="35"/>
          <w:sz w:val="83"/>
          <w:szCs w:val="83"/>
        </w:rPr>
        <w:t xml:space="preserve"> </w:t>
      </w:r>
      <w:r>
        <w:rPr>
          <w:noProof/>
        </w:rPr>
        <w:drawing>
          <wp:inline distT="0" distB="0" distL="114300" distR="114300">
            <wp:extent cx="2571750" cy="1905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7"/>
                    <a:stretch>
                      <a:fillRect/>
                    </a:stretch>
                  </pic:blipFill>
                  <pic:spPr>
                    <a:xfrm>
                      <a:off x="0" y="0"/>
                      <a:ext cx="2571750" cy="19050"/>
                    </a:xfrm>
                    <a:prstGeom prst="rect">
                      <a:avLst/>
                    </a:prstGeom>
                    <a:noFill/>
                    <a:ln>
                      <a:noFill/>
                    </a:ln>
                  </pic:spPr>
                </pic:pic>
              </a:graphicData>
            </a:graphic>
          </wp:inline>
        </w:drawing>
      </w:r>
    </w:p>
    <w:p w:rsidR="001338AD" w:rsidRDefault="001338AD"/>
    <w:p w:rsidR="001338AD" w:rsidRDefault="001338AD"/>
    <w:p w:rsidR="001338AD" w:rsidRDefault="00D71E34">
      <w:pPr>
        <w:spacing w:line="56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hint="eastAsia"/>
          <w:color w:val="000000"/>
          <w:sz w:val="44"/>
          <w:szCs w:val="44"/>
        </w:rPr>
        <w:t>山东省教育审计学会</w:t>
      </w:r>
    </w:p>
    <w:p w:rsidR="001338AD" w:rsidRDefault="00D71E34">
      <w:pPr>
        <w:spacing w:line="56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hint="eastAsia"/>
          <w:color w:val="000000"/>
          <w:sz w:val="44"/>
          <w:szCs w:val="44"/>
        </w:rPr>
        <w:t>关于</w:t>
      </w:r>
      <w:r>
        <w:rPr>
          <w:rFonts w:ascii="方正小标宋简体" w:eastAsia="方正小标宋简体" w:hAnsi="方正小标宋简体" w:hint="eastAsia"/>
          <w:color w:val="000000"/>
          <w:sz w:val="44"/>
          <w:szCs w:val="44"/>
        </w:rPr>
        <w:t>2024</w:t>
      </w:r>
      <w:r>
        <w:rPr>
          <w:rFonts w:ascii="方正小标宋简体" w:eastAsia="方正小标宋简体" w:hAnsi="方正小标宋简体" w:hint="eastAsia"/>
          <w:color w:val="000000"/>
          <w:sz w:val="44"/>
          <w:szCs w:val="44"/>
        </w:rPr>
        <w:t>年信息宣传和先进奖项评定</w:t>
      </w:r>
    </w:p>
    <w:p w:rsidR="001338AD" w:rsidRDefault="00D71E34">
      <w:pPr>
        <w:spacing w:line="56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hint="eastAsia"/>
          <w:color w:val="000000"/>
          <w:sz w:val="44"/>
          <w:szCs w:val="44"/>
        </w:rPr>
        <w:t>情况的通报</w:t>
      </w:r>
    </w:p>
    <w:p w:rsidR="001338AD" w:rsidRDefault="001338AD">
      <w:pPr>
        <w:rPr>
          <w:rFonts w:ascii="仿宋_GB2312" w:eastAsia="仿宋_GB2312" w:hAnsi="仿宋_GB2312"/>
          <w:color w:val="000000"/>
          <w:sz w:val="32"/>
          <w:szCs w:val="32"/>
        </w:rPr>
      </w:pPr>
    </w:p>
    <w:p w:rsidR="001338AD" w:rsidRDefault="00D71E34">
      <w:pPr>
        <w:rPr>
          <w:rFonts w:ascii="仿宋_GB2312" w:eastAsia="仿宋_GB2312" w:hAnsi="仿宋_GB2312"/>
          <w:color w:val="000000"/>
          <w:sz w:val="32"/>
          <w:szCs w:val="32"/>
        </w:rPr>
      </w:pPr>
      <w:r>
        <w:rPr>
          <w:rFonts w:ascii="仿宋_GB2312" w:eastAsia="仿宋_GB2312" w:hAnsi="仿宋_GB2312" w:hint="eastAsia"/>
          <w:color w:val="000000"/>
          <w:sz w:val="32"/>
          <w:szCs w:val="32"/>
        </w:rPr>
        <w:t>各会员单位：</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今年以来，各会员单位按照学会要求，逐步重视信息宣传工作，发动鼓励信息员和工作人员积极撰写报送稿件，学习宣传党和国家的审计方针政策，及时反映教育审计工作动态，梳理总结工作举措成效，充分展示审计队伍和审计人员良好形象，扩大了山东省教育审计的社会影响力和美誉度。现将有关情况通报如下。</w:t>
      </w:r>
    </w:p>
    <w:p w:rsidR="001338AD" w:rsidRDefault="00D71E34">
      <w:pPr>
        <w:ind w:firstLineChars="200" w:firstLine="640"/>
        <w:rPr>
          <w:rFonts w:ascii="黑体" w:eastAsia="黑体" w:hAnsi="黑体"/>
          <w:color w:val="000000"/>
          <w:sz w:val="32"/>
          <w:szCs w:val="32"/>
        </w:rPr>
      </w:pPr>
      <w:r>
        <w:rPr>
          <w:rFonts w:ascii="黑体" w:eastAsia="黑体" w:hAnsi="黑体" w:hint="eastAsia"/>
          <w:color w:val="000000"/>
          <w:sz w:val="32"/>
          <w:szCs w:val="32"/>
        </w:rPr>
        <w:t>一、稿件报送和先进奖项评定情况</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截</w:t>
      </w:r>
      <w:r>
        <w:rPr>
          <w:rFonts w:ascii="仿宋_GB2312" w:eastAsia="仿宋_GB2312" w:hAnsi="仿宋_GB2312" w:hint="eastAsia"/>
          <w:sz w:val="32"/>
          <w:szCs w:val="32"/>
        </w:rPr>
        <w:t>至</w:t>
      </w:r>
      <w:r>
        <w:rPr>
          <w:rFonts w:ascii="仿宋_GB2312" w:eastAsia="仿宋_GB2312" w:hAnsi="仿宋_GB2312" w:hint="eastAsia"/>
          <w:sz w:val="32"/>
          <w:szCs w:val="32"/>
        </w:rPr>
        <w:t>12</w:t>
      </w:r>
      <w:r>
        <w:rPr>
          <w:rFonts w:ascii="仿宋_GB2312" w:eastAsia="仿宋_GB2312" w:hAnsi="仿宋_GB2312" w:hint="eastAsia"/>
          <w:sz w:val="32"/>
          <w:szCs w:val="32"/>
        </w:rPr>
        <w:t>月</w:t>
      </w:r>
      <w:r>
        <w:rPr>
          <w:rFonts w:ascii="仿宋_GB2312" w:eastAsia="仿宋_GB2312" w:hAnsi="仿宋_GB2312" w:hint="eastAsia"/>
          <w:sz w:val="32"/>
          <w:szCs w:val="32"/>
        </w:rPr>
        <w:t>31</w:t>
      </w:r>
      <w:r>
        <w:rPr>
          <w:rFonts w:ascii="仿宋_GB2312" w:eastAsia="仿宋_GB2312" w:hAnsi="仿宋_GB2312" w:hint="eastAsia"/>
          <w:sz w:val="32"/>
          <w:szCs w:val="32"/>
        </w:rPr>
        <w:t>日，学会全年共收到报送稿件</w:t>
      </w:r>
      <w:r>
        <w:rPr>
          <w:rFonts w:ascii="仿宋_GB2312" w:eastAsia="仿宋_GB2312" w:hAnsi="仿宋_GB2312" w:hint="eastAsia"/>
          <w:bCs/>
          <w:sz w:val="32"/>
          <w:szCs w:val="32"/>
        </w:rPr>
        <w:t>199</w:t>
      </w:r>
      <w:r>
        <w:rPr>
          <w:rFonts w:ascii="仿宋_GB2312" w:eastAsia="仿宋_GB2312" w:hAnsi="仿宋_GB2312" w:hint="eastAsia"/>
          <w:sz w:val="32"/>
          <w:szCs w:val="32"/>
        </w:rPr>
        <w:t>篇，其中，会员单位</w:t>
      </w:r>
      <w:r>
        <w:rPr>
          <w:rFonts w:ascii="仿宋_GB2312" w:eastAsia="仿宋_GB2312" w:hAnsi="仿宋_GB2312" w:hint="eastAsia"/>
          <w:sz w:val="32"/>
          <w:szCs w:val="32"/>
        </w:rPr>
        <w:t>62</w:t>
      </w:r>
      <w:r>
        <w:rPr>
          <w:rFonts w:ascii="仿宋_GB2312" w:eastAsia="仿宋_GB2312" w:hAnsi="仿宋_GB2312" w:hint="eastAsia"/>
          <w:sz w:val="32"/>
          <w:szCs w:val="32"/>
        </w:rPr>
        <w:t>家，向学会报送宣传稿件</w:t>
      </w:r>
      <w:r>
        <w:rPr>
          <w:rFonts w:ascii="仿宋_GB2312" w:eastAsia="仿宋_GB2312" w:hAnsi="仿宋_GB2312" w:hint="eastAsia"/>
          <w:sz w:val="32"/>
          <w:szCs w:val="32"/>
        </w:rPr>
        <w:t>169</w:t>
      </w:r>
      <w:r>
        <w:rPr>
          <w:rFonts w:ascii="仿宋_GB2312" w:eastAsia="仿宋_GB2312" w:hAnsi="仿宋_GB2312" w:hint="eastAsia"/>
          <w:sz w:val="32"/>
          <w:szCs w:val="32"/>
        </w:rPr>
        <w:t>篇；学会秘书处等工作机构报送</w:t>
      </w:r>
      <w:r>
        <w:rPr>
          <w:rFonts w:ascii="仿宋_GB2312" w:eastAsia="仿宋_GB2312" w:hAnsi="仿宋_GB2312" w:hint="eastAsia"/>
          <w:sz w:val="32"/>
          <w:szCs w:val="32"/>
        </w:rPr>
        <w:t>23</w:t>
      </w:r>
      <w:r>
        <w:rPr>
          <w:rFonts w:ascii="仿宋_GB2312" w:eastAsia="仿宋_GB2312" w:hAnsi="仿宋_GB2312" w:hint="eastAsia"/>
          <w:sz w:val="32"/>
          <w:szCs w:val="32"/>
        </w:rPr>
        <w:t>篇，烟台高新技术产业开发区</w:t>
      </w:r>
      <w:r>
        <w:rPr>
          <w:rFonts w:ascii="仿宋_GB2312" w:eastAsia="仿宋_GB2312" w:hAnsi="仿宋_GB2312" w:hint="eastAsia"/>
          <w:color w:val="000000"/>
          <w:sz w:val="32"/>
          <w:szCs w:val="32"/>
        </w:rPr>
        <w:t>第二实验小学</w:t>
      </w:r>
      <w:r>
        <w:rPr>
          <w:rFonts w:ascii="仿宋_GB2312" w:eastAsia="仿宋_GB2312" w:hAnsi="仿宋_GB2312" w:hint="eastAsia"/>
          <w:sz w:val="32"/>
          <w:szCs w:val="32"/>
        </w:rPr>
        <w:t>等</w:t>
      </w:r>
      <w:r>
        <w:rPr>
          <w:rFonts w:ascii="仿宋_GB2312" w:eastAsia="仿宋_GB2312" w:hAnsi="仿宋_GB2312" w:hint="eastAsia"/>
          <w:sz w:val="32"/>
          <w:szCs w:val="32"/>
        </w:rPr>
        <w:t>2</w:t>
      </w:r>
      <w:r>
        <w:rPr>
          <w:rFonts w:ascii="仿宋_GB2312" w:eastAsia="仿宋_GB2312" w:hAnsi="仿宋_GB2312" w:hint="eastAsia"/>
          <w:sz w:val="32"/>
          <w:szCs w:val="32"/>
        </w:rPr>
        <w:t>篇，高密市教育和体育局等</w:t>
      </w:r>
      <w:r>
        <w:rPr>
          <w:rFonts w:ascii="仿宋_GB2312" w:eastAsia="仿宋_GB2312" w:hAnsi="仿宋_GB2312" w:hint="eastAsia"/>
          <w:sz w:val="32"/>
          <w:szCs w:val="32"/>
        </w:rPr>
        <w:t>5</w:t>
      </w:r>
      <w:r>
        <w:rPr>
          <w:rFonts w:ascii="仿宋_GB2312" w:eastAsia="仿宋_GB2312" w:hAnsi="仿宋_GB2312" w:hint="eastAsia"/>
          <w:sz w:val="32"/>
          <w:szCs w:val="32"/>
        </w:rPr>
        <w:t>篇</w:t>
      </w:r>
      <w:r>
        <w:rPr>
          <w:rFonts w:ascii="仿宋_GB2312" w:eastAsia="仿宋_GB2312" w:hAnsi="仿宋_GB2312" w:hint="eastAsia"/>
          <w:color w:val="000000"/>
          <w:sz w:val="32"/>
          <w:szCs w:val="32"/>
        </w:rPr>
        <w:t>，主要内容是党建活动、审计委员会重要会议情况、审计工作动态、工作成效经验和学习培训体会感</w:t>
      </w:r>
      <w:r>
        <w:rPr>
          <w:rFonts w:ascii="仿宋_GB2312" w:eastAsia="仿宋_GB2312" w:hAnsi="仿宋_GB2312" w:hint="eastAsia"/>
          <w:color w:val="000000"/>
          <w:sz w:val="32"/>
          <w:szCs w:val="32"/>
        </w:rPr>
        <w:lastRenderedPageBreak/>
        <w:t>悟等，并分别通过学会公众号、学会网站、《山东教育审计信息》</w:t>
      </w:r>
      <w:r>
        <w:rPr>
          <w:rFonts w:ascii="仿宋_GB2312" w:eastAsia="仿宋_GB2312" w:hAnsi="仿宋_GB2312" w:hint="eastAsia"/>
          <w:color w:val="000000"/>
          <w:sz w:val="32"/>
          <w:szCs w:val="32"/>
        </w:rPr>
        <w:t>3</w:t>
      </w:r>
      <w:r>
        <w:rPr>
          <w:rFonts w:ascii="仿宋_GB2312" w:eastAsia="仿宋_GB2312" w:hAnsi="仿宋_GB2312" w:hint="eastAsia"/>
          <w:color w:val="000000"/>
          <w:sz w:val="32"/>
          <w:szCs w:val="32"/>
        </w:rPr>
        <w:t>个平台予以登载，全面及时宣传了党和国家审计方针政策，客观生动反映了全省教育审计战线开展的工作和取得的业绩，有力地配合了省教育、审计主管部门工作开展。为鼓励先进，推动工作，学会决定对信息宣传工作积极主动、成效</w:t>
      </w:r>
      <w:r>
        <w:rPr>
          <w:rFonts w:ascii="仿宋_GB2312" w:eastAsia="仿宋_GB2312" w:hAnsi="仿宋_GB2312" w:hint="eastAsia"/>
          <w:color w:val="000000"/>
          <w:sz w:val="32"/>
          <w:szCs w:val="32"/>
        </w:rPr>
        <w:t>显著的会员单位和个人进行通报表扬。按照稿件报送数量、撰写质量和信息广泛度等因素综合评定，山东科技大学等</w:t>
      </w:r>
      <w:r>
        <w:rPr>
          <w:rFonts w:ascii="仿宋_GB2312" w:eastAsia="仿宋_GB2312" w:hAnsi="仿宋_GB2312" w:hint="eastAsia"/>
          <w:color w:val="000000"/>
          <w:sz w:val="32"/>
          <w:szCs w:val="32"/>
        </w:rPr>
        <w:t>14</w:t>
      </w:r>
      <w:r>
        <w:rPr>
          <w:rFonts w:ascii="仿宋_GB2312" w:eastAsia="仿宋_GB2312" w:hAnsi="仿宋_GB2312" w:hint="eastAsia"/>
          <w:color w:val="000000"/>
          <w:sz w:val="32"/>
          <w:szCs w:val="32"/>
        </w:rPr>
        <w:t>家会员单位为山东省教育审计学会</w:t>
      </w:r>
      <w:r>
        <w:rPr>
          <w:rFonts w:ascii="仿宋_GB2312" w:eastAsia="仿宋_GB2312" w:hAnsi="仿宋_GB2312" w:hint="eastAsia"/>
          <w:color w:val="000000"/>
          <w:sz w:val="32"/>
          <w:szCs w:val="32"/>
        </w:rPr>
        <w:t>2024</w:t>
      </w:r>
      <w:r>
        <w:rPr>
          <w:rFonts w:ascii="仿宋_GB2312" w:eastAsia="仿宋_GB2312" w:hAnsi="仿宋_GB2312" w:hint="eastAsia"/>
          <w:color w:val="000000"/>
          <w:sz w:val="32"/>
          <w:szCs w:val="32"/>
        </w:rPr>
        <w:t>年度信息宣传先进单位；山东交通学院纪元等</w:t>
      </w:r>
      <w:r>
        <w:rPr>
          <w:rFonts w:ascii="仿宋_GB2312" w:eastAsia="仿宋_GB2312" w:hAnsi="仿宋_GB2312" w:hint="eastAsia"/>
          <w:color w:val="000000"/>
          <w:sz w:val="32"/>
          <w:szCs w:val="32"/>
        </w:rPr>
        <w:t>8</w:t>
      </w:r>
      <w:r>
        <w:rPr>
          <w:rFonts w:ascii="仿宋_GB2312" w:eastAsia="仿宋_GB2312" w:hAnsi="仿宋_GB2312" w:hint="eastAsia"/>
          <w:color w:val="000000"/>
          <w:sz w:val="32"/>
          <w:szCs w:val="32"/>
        </w:rPr>
        <w:t>名同志为山东省教育审计学会</w:t>
      </w:r>
      <w:r>
        <w:rPr>
          <w:rFonts w:ascii="仿宋_GB2312" w:eastAsia="仿宋_GB2312" w:hAnsi="仿宋_GB2312" w:hint="eastAsia"/>
          <w:color w:val="000000"/>
          <w:sz w:val="32"/>
          <w:szCs w:val="32"/>
        </w:rPr>
        <w:t>2024</w:t>
      </w:r>
      <w:r>
        <w:rPr>
          <w:rFonts w:ascii="仿宋_GB2312" w:eastAsia="仿宋_GB2312" w:hAnsi="仿宋_GB2312" w:hint="eastAsia"/>
          <w:color w:val="000000"/>
          <w:sz w:val="32"/>
          <w:szCs w:val="32"/>
        </w:rPr>
        <w:t>年度优秀信息员；山东中医药大学附属医院魏鹏等</w:t>
      </w:r>
      <w:r>
        <w:rPr>
          <w:rFonts w:ascii="仿宋_GB2312" w:eastAsia="仿宋_GB2312" w:hAnsi="仿宋_GB2312" w:hint="eastAsia"/>
          <w:color w:val="000000"/>
          <w:sz w:val="32"/>
          <w:szCs w:val="32"/>
        </w:rPr>
        <w:t>6</w:t>
      </w:r>
      <w:r>
        <w:rPr>
          <w:rFonts w:ascii="仿宋_GB2312" w:eastAsia="仿宋_GB2312" w:hAnsi="仿宋_GB2312" w:hint="eastAsia"/>
          <w:color w:val="000000"/>
          <w:sz w:val="32"/>
          <w:szCs w:val="32"/>
        </w:rPr>
        <w:t>名同志为山东省教育审计学会</w:t>
      </w:r>
      <w:r>
        <w:rPr>
          <w:rFonts w:ascii="仿宋_GB2312" w:eastAsia="仿宋_GB2312" w:hAnsi="仿宋_GB2312" w:hint="eastAsia"/>
          <w:color w:val="000000"/>
          <w:sz w:val="32"/>
          <w:szCs w:val="32"/>
        </w:rPr>
        <w:t>2024</w:t>
      </w:r>
      <w:r>
        <w:rPr>
          <w:rFonts w:ascii="仿宋_GB2312" w:eastAsia="仿宋_GB2312" w:hAnsi="仿宋_GB2312" w:hint="eastAsia"/>
          <w:color w:val="000000"/>
          <w:sz w:val="32"/>
          <w:szCs w:val="32"/>
        </w:rPr>
        <w:t>年度信息报送积极分子（获奖单位和个人名单附后）。</w:t>
      </w:r>
    </w:p>
    <w:p w:rsidR="001338AD" w:rsidRDefault="00D71E34">
      <w:pPr>
        <w:ind w:firstLineChars="200" w:firstLine="640"/>
        <w:rPr>
          <w:rFonts w:ascii="楷体" w:eastAsia="黑体" w:hAnsi="楷体"/>
          <w:bCs/>
          <w:color w:val="000000"/>
          <w:sz w:val="32"/>
          <w:szCs w:val="32"/>
        </w:rPr>
      </w:pPr>
      <w:r>
        <w:rPr>
          <w:rFonts w:ascii="楷体" w:eastAsia="黑体" w:hAnsi="楷体" w:hint="eastAsia"/>
          <w:bCs/>
          <w:color w:val="000000"/>
          <w:sz w:val="32"/>
          <w:szCs w:val="32"/>
        </w:rPr>
        <w:t>二、信息宣传主要成效</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t>（一）提高思想认识，强化工作措施。</w:t>
      </w:r>
      <w:r>
        <w:rPr>
          <w:rFonts w:ascii="楷体" w:eastAsia="仿宋" w:hAnsi="楷体" w:hint="eastAsia"/>
          <w:color w:val="000000"/>
          <w:sz w:val="32"/>
          <w:szCs w:val="32"/>
        </w:rPr>
        <w:t>学会换届后，把信息宣传作为学会年度重要任务列入工作计划，力求讲好审计故事，传播审计声音，做好审计宣传，提升学会影响力；印发《关于加强信息宣传，做好稿件征集工作的通知》，从投稿流程、稿件质量、工作安排等方面提出要求，并明确了各会员单位的投稿任务；建立覆盖所有会员单位的信息员队伍，举办全省教育审计信息员培训班，系统学习新闻写作、新闻摄影等相关知识；</w:t>
      </w:r>
      <w:r>
        <w:rPr>
          <w:rFonts w:ascii="楷体" w:eastAsia="仿宋" w:hAnsi="楷体" w:hint="eastAsia"/>
          <w:color w:val="000000"/>
          <w:sz w:val="32"/>
          <w:szCs w:val="32"/>
        </w:rPr>
        <w:t>3</w:t>
      </w:r>
      <w:r>
        <w:rPr>
          <w:rFonts w:ascii="楷体" w:eastAsia="仿宋" w:hAnsi="楷体" w:hint="eastAsia"/>
          <w:color w:val="000000"/>
          <w:sz w:val="32"/>
          <w:szCs w:val="32"/>
        </w:rPr>
        <w:t>次召开信息宣传专题会议，研究解决稿源不足、编辑水平不高、建立平台、完善机制和全面推进信息宣传工作的问题；遴选补充人员，充实学会信息宣传工作机构，形成了素质较高、满足</w:t>
      </w:r>
      <w:r>
        <w:rPr>
          <w:rFonts w:ascii="楷体" w:eastAsia="仿宋" w:hAnsi="楷体" w:hint="eastAsia"/>
          <w:color w:val="000000"/>
          <w:sz w:val="32"/>
          <w:szCs w:val="32"/>
        </w:rPr>
        <w:t>需要的工作团队。</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lastRenderedPageBreak/>
        <w:t>（二）加强平台建设，拓展信息宣传渠道。</w:t>
      </w:r>
      <w:r>
        <w:rPr>
          <w:rFonts w:ascii="楷体" w:eastAsia="仿宋" w:hAnsi="楷体" w:hint="eastAsia"/>
          <w:color w:val="000000"/>
          <w:sz w:val="32"/>
          <w:szCs w:val="32"/>
        </w:rPr>
        <w:t>学会换届伊始，首先克服困难尽快恢复了微信公众号，发布学会各项工作动态，访问量逐渐提升；组织人力，学习借鉴兄弟学会先进经验，筹备编印《山东教育审计信息》，全年已先后编印</w:t>
      </w:r>
      <w:r>
        <w:rPr>
          <w:rFonts w:ascii="楷体" w:eastAsia="仿宋" w:hAnsi="楷体" w:hint="eastAsia"/>
          <w:color w:val="000000"/>
          <w:sz w:val="32"/>
          <w:szCs w:val="32"/>
        </w:rPr>
        <w:t>7</w:t>
      </w:r>
      <w:r>
        <w:rPr>
          <w:rFonts w:ascii="楷体" w:eastAsia="仿宋" w:hAnsi="楷体" w:hint="eastAsia"/>
          <w:color w:val="000000"/>
          <w:sz w:val="32"/>
          <w:szCs w:val="32"/>
        </w:rPr>
        <w:t>期，实现常态化编印，直接发送省教育主管部门、会员单位主要领导和审计部门参阅；以确保先进性、实用性和安全性为目标，充分体现教育审计业务特质，广泛研讨栏目设置，</w:t>
      </w:r>
      <w:r>
        <w:rPr>
          <w:rFonts w:ascii="仿宋" w:eastAsia="仿宋" w:hAnsi="仿宋" w:hint="eastAsia"/>
          <w:color w:val="000000"/>
          <w:sz w:val="32"/>
          <w:szCs w:val="32"/>
        </w:rPr>
        <w:t>投入专项资金，依托专业研发公司，开发建设学会网站，经多次评审论证，</w:t>
      </w:r>
      <w:r>
        <w:rPr>
          <w:rFonts w:ascii="仿宋" w:eastAsia="仿宋" w:hAnsi="仿宋" w:hint="eastAsia"/>
          <w:color w:val="000000"/>
          <w:sz w:val="32"/>
          <w:szCs w:val="32"/>
        </w:rPr>
        <w:t>11</w:t>
      </w:r>
      <w:r>
        <w:rPr>
          <w:rFonts w:ascii="仿宋" w:eastAsia="仿宋" w:hAnsi="仿宋" w:hint="eastAsia"/>
          <w:color w:val="000000"/>
          <w:sz w:val="32"/>
          <w:szCs w:val="32"/>
        </w:rPr>
        <w:t>月初，学会网站正式开通运行。</w:t>
      </w:r>
      <w:r>
        <w:rPr>
          <w:rFonts w:ascii="仿宋_GB2312" w:eastAsia="仿宋_GB2312" w:hAnsi="仿宋_GB2312" w:hint="eastAsia"/>
          <w:color w:val="000000"/>
          <w:sz w:val="32"/>
          <w:szCs w:val="32"/>
        </w:rPr>
        <w:t>经过一年来学会各方面的不懈努力，学</w:t>
      </w:r>
      <w:r>
        <w:rPr>
          <w:rFonts w:ascii="仿宋_GB2312" w:eastAsia="仿宋_GB2312" w:hAnsi="仿宋_GB2312" w:hint="eastAsia"/>
          <w:color w:val="000000"/>
          <w:sz w:val="32"/>
          <w:szCs w:val="32"/>
        </w:rPr>
        <w:t>会建成了微信公众号、网站和《山东教育审计信息》三大信息宣传平台。</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t>（三）广泛发动，会员单位重视程度和稿件质量逐步提升。</w:t>
      </w:r>
      <w:r>
        <w:rPr>
          <w:rFonts w:ascii="楷体" w:eastAsia="仿宋" w:hAnsi="楷体" w:hint="eastAsia"/>
          <w:color w:val="000000"/>
          <w:sz w:val="32"/>
          <w:szCs w:val="32"/>
        </w:rPr>
        <w:t>对教育审计信息宣传工作，大多数会员单位能够认识一致，重视支持，列入工作议事日程，及时总结梳理工作动态，充分展示单位审计工作亮点；重视单位信息员选拔配备，压实担子，明确任务，作为工作考核的一项内容，真正发挥信息员在新闻宣传中的作用，鼓励其他工作人员动手动笔撰写稿件，提升了个人能力，扩大了宣传工作参与度；在多种场合，及时向党委和主要领导汇报单位审计信息宣传工作，助力整体审计业务工作提质增效。</w:t>
      </w:r>
    </w:p>
    <w:p w:rsidR="001338AD" w:rsidRDefault="00D71E34">
      <w:pPr>
        <w:ind w:firstLineChars="200" w:firstLine="640"/>
        <w:rPr>
          <w:rFonts w:ascii="黑体" w:eastAsia="黑体" w:hAnsi="黑体"/>
          <w:color w:val="000000"/>
          <w:sz w:val="32"/>
          <w:szCs w:val="32"/>
        </w:rPr>
      </w:pPr>
      <w:r>
        <w:rPr>
          <w:rFonts w:ascii="黑体" w:eastAsia="黑体" w:hAnsi="黑体" w:hint="eastAsia"/>
          <w:color w:val="000000"/>
          <w:sz w:val="32"/>
          <w:szCs w:val="32"/>
        </w:rPr>
        <w:t>三</w:t>
      </w:r>
      <w:r>
        <w:rPr>
          <w:rFonts w:ascii="黑体" w:eastAsia="黑体" w:hAnsi="黑体" w:hint="eastAsia"/>
          <w:color w:val="000000"/>
          <w:sz w:val="32"/>
          <w:szCs w:val="32"/>
        </w:rPr>
        <w:t>、存在的问题</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t>（一）会员单位参与度不高，分布不平衡。</w:t>
      </w:r>
      <w:r>
        <w:rPr>
          <w:rFonts w:ascii="仿宋_GB2312" w:eastAsia="仿宋_GB2312" w:hAnsi="仿宋_GB2312" w:hint="eastAsia"/>
          <w:color w:val="000000"/>
          <w:sz w:val="32"/>
          <w:szCs w:val="32"/>
        </w:rPr>
        <w:t>从信息报送情况来看，部分会员单位对信息宣传工作还不够重视，参与度还偏低。</w:t>
      </w:r>
      <w:r>
        <w:rPr>
          <w:rFonts w:ascii="仿宋_GB2312" w:eastAsia="仿宋_GB2312" w:hAnsi="仿宋_GB2312"/>
          <w:color w:val="000000"/>
          <w:sz w:val="32"/>
          <w:szCs w:val="32"/>
        </w:rPr>
        <w:t>177</w:t>
      </w:r>
      <w:r>
        <w:rPr>
          <w:rFonts w:ascii="仿宋_GB2312" w:eastAsia="仿宋_GB2312" w:hAnsi="仿宋_GB2312" w:hint="eastAsia"/>
          <w:color w:val="000000"/>
          <w:sz w:val="32"/>
          <w:szCs w:val="32"/>
        </w:rPr>
        <w:t>家会员单位有</w:t>
      </w:r>
      <w:r>
        <w:rPr>
          <w:rFonts w:ascii="仿宋_GB2312" w:eastAsia="仿宋_GB2312" w:hAnsi="仿宋_GB2312" w:hint="eastAsia"/>
          <w:color w:val="000000"/>
          <w:sz w:val="32"/>
          <w:szCs w:val="32"/>
        </w:rPr>
        <w:t>115</w:t>
      </w:r>
      <w:r>
        <w:rPr>
          <w:rFonts w:ascii="仿宋_GB2312" w:eastAsia="仿宋_GB2312" w:hAnsi="仿宋_GB2312" w:hint="eastAsia"/>
          <w:color w:val="000000"/>
          <w:sz w:val="32"/>
          <w:szCs w:val="32"/>
        </w:rPr>
        <w:t>家为零投稿；</w:t>
      </w:r>
      <w:r>
        <w:rPr>
          <w:rFonts w:ascii="仿宋_GB2312" w:eastAsia="仿宋_GB2312" w:hAnsi="仿宋_GB2312" w:hint="eastAsia"/>
          <w:color w:val="000000"/>
          <w:sz w:val="32"/>
          <w:szCs w:val="32"/>
        </w:rPr>
        <w:t>49</w:t>
      </w:r>
      <w:r>
        <w:rPr>
          <w:rFonts w:ascii="仿宋_GB2312" w:eastAsia="仿宋_GB2312" w:hAnsi="仿宋_GB2312" w:hint="eastAsia"/>
          <w:color w:val="000000"/>
          <w:sz w:val="32"/>
          <w:szCs w:val="32"/>
        </w:rPr>
        <w:t>家常务理事单位</w:t>
      </w:r>
      <w:r>
        <w:rPr>
          <w:rFonts w:ascii="仿宋_GB2312" w:eastAsia="仿宋_GB2312" w:hAnsi="仿宋_GB2312" w:hint="eastAsia"/>
          <w:sz w:val="32"/>
          <w:szCs w:val="32"/>
        </w:rPr>
        <w:t>有</w:t>
      </w:r>
      <w:r>
        <w:rPr>
          <w:rFonts w:ascii="仿宋_GB2312" w:eastAsia="仿宋_GB2312" w:hAnsi="仿宋_GB2312" w:hint="eastAsia"/>
          <w:sz w:val="32"/>
          <w:szCs w:val="32"/>
        </w:rPr>
        <w:t>16</w:t>
      </w:r>
      <w:r>
        <w:rPr>
          <w:rFonts w:ascii="仿宋_GB2312" w:eastAsia="仿宋_GB2312" w:hAnsi="仿宋_GB2312" w:hint="eastAsia"/>
          <w:sz w:val="32"/>
          <w:szCs w:val="32"/>
        </w:rPr>
        <w:t>家为</w:t>
      </w:r>
      <w:r>
        <w:rPr>
          <w:rFonts w:ascii="仿宋_GB2312" w:eastAsia="仿宋_GB2312" w:hAnsi="仿宋_GB2312" w:hint="eastAsia"/>
          <w:sz w:val="32"/>
          <w:szCs w:val="32"/>
        </w:rPr>
        <w:lastRenderedPageBreak/>
        <w:t>零投稿（其中含</w:t>
      </w:r>
      <w:r>
        <w:rPr>
          <w:rFonts w:ascii="仿宋_GB2312" w:eastAsia="仿宋_GB2312" w:hAnsi="仿宋_GB2312" w:hint="eastAsia"/>
          <w:sz w:val="32"/>
          <w:szCs w:val="32"/>
        </w:rPr>
        <w:t>11</w:t>
      </w:r>
      <w:r>
        <w:rPr>
          <w:rFonts w:ascii="仿宋_GB2312" w:eastAsia="仿宋_GB2312" w:hAnsi="仿宋_GB2312" w:hint="eastAsia"/>
          <w:sz w:val="32"/>
          <w:szCs w:val="32"/>
        </w:rPr>
        <w:t>所</w:t>
      </w:r>
      <w:r>
        <w:rPr>
          <w:rFonts w:ascii="仿宋_GB2312" w:eastAsia="仿宋_GB2312" w:hAnsi="仿宋_GB2312" w:hint="eastAsia"/>
          <w:color w:val="000000"/>
          <w:sz w:val="32"/>
          <w:szCs w:val="32"/>
        </w:rPr>
        <w:t>高校常务理事单位）；</w:t>
      </w:r>
      <w:r>
        <w:rPr>
          <w:rFonts w:ascii="仿宋_GB2312" w:eastAsia="仿宋_GB2312" w:hAnsi="仿宋_GB2312" w:hint="eastAsia"/>
          <w:color w:val="000000"/>
          <w:sz w:val="32"/>
          <w:szCs w:val="32"/>
        </w:rPr>
        <w:t>1</w:t>
      </w:r>
      <w:r>
        <w:rPr>
          <w:rFonts w:ascii="仿宋_GB2312" w:eastAsia="仿宋_GB2312" w:hAnsi="仿宋_GB2312"/>
          <w:color w:val="000000"/>
          <w:sz w:val="32"/>
          <w:szCs w:val="32"/>
        </w:rPr>
        <w:t>6</w:t>
      </w:r>
      <w:r>
        <w:rPr>
          <w:rFonts w:ascii="仿宋_GB2312" w:eastAsia="仿宋_GB2312" w:hAnsi="仿宋_GB2312" w:hint="eastAsia"/>
          <w:color w:val="000000"/>
          <w:sz w:val="32"/>
          <w:szCs w:val="32"/>
        </w:rPr>
        <w:t>个地市教育系统会员单位，仅有</w:t>
      </w: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个地市会员单位投稿</w:t>
      </w: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篇</w:t>
      </w:r>
      <w:r>
        <w:rPr>
          <w:rFonts w:ascii="仿宋" w:eastAsia="仿宋" w:hAnsi="仿宋" w:hint="eastAsia"/>
          <w:color w:val="000000"/>
          <w:sz w:val="32"/>
          <w:szCs w:val="32"/>
        </w:rPr>
        <w:t>。</w:t>
      </w:r>
      <w:r>
        <w:rPr>
          <w:rFonts w:ascii="仿宋" w:eastAsia="仿宋" w:hAnsi="仿宋"/>
          <w:color w:val="0000FF"/>
          <w:sz w:val="32"/>
          <w:szCs w:val="32"/>
        </w:rPr>
        <w:t xml:space="preserve"> </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t>（二）投稿内容单一。</w:t>
      </w:r>
      <w:r>
        <w:rPr>
          <w:rFonts w:ascii="仿宋_GB2312" w:eastAsia="仿宋_GB2312" w:hAnsi="仿宋_GB2312" w:hint="eastAsia"/>
          <w:color w:val="000000"/>
          <w:sz w:val="32"/>
          <w:szCs w:val="32"/>
        </w:rPr>
        <w:t>投稿多为信息动态类稿件，缺乏典型做法、典型经验、案例分析、先模事迹等类型稿件，部分稿件缺乏高度、深度。</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t>（三）信息员履职不到位。</w:t>
      </w:r>
      <w:r>
        <w:rPr>
          <w:rFonts w:ascii="仿宋_GB2312" w:eastAsia="仿宋_GB2312" w:hAnsi="仿宋_GB2312" w:hint="eastAsia"/>
          <w:color w:val="000000"/>
          <w:sz w:val="32"/>
          <w:szCs w:val="32"/>
        </w:rPr>
        <w:t>部分会员单位的信息员责任意识不强，缺乏工作主动性，对审计工作动态与经验成绩缺乏敏感性，</w:t>
      </w:r>
      <w:r>
        <w:rPr>
          <w:rFonts w:ascii="仿宋_GB2312" w:eastAsia="仿宋_GB2312" w:hAnsi="仿宋_GB2312" w:hint="eastAsia"/>
          <w:color w:val="000000"/>
          <w:sz w:val="32"/>
          <w:szCs w:val="32"/>
        </w:rPr>
        <w:t>2024</w:t>
      </w:r>
      <w:r>
        <w:rPr>
          <w:rFonts w:ascii="仿宋_GB2312" w:eastAsia="仿宋_GB2312" w:hAnsi="仿宋_GB2312" w:hint="eastAsia"/>
          <w:color w:val="000000"/>
          <w:sz w:val="32"/>
          <w:szCs w:val="32"/>
        </w:rPr>
        <w:t>年仅有不足</w:t>
      </w:r>
      <w:r>
        <w:rPr>
          <w:rFonts w:ascii="仿宋_GB2312" w:eastAsia="仿宋_GB2312" w:hAnsi="仿宋_GB2312" w:hint="eastAsia"/>
          <w:color w:val="000000"/>
          <w:sz w:val="32"/>
          <w:szCs w:val="32"/>
        </w:rPr>
        <w:t>60</w:t>
      </w:r>
      <w:r>
        <w:rPr>
          <w:rFonts w:ascii="仿宋_GB2312" w:eastAsia="仿宋_GB2312" w:hAnsi="仿宋_GB2312" w:hint="eastAsia"/>
          <w:color w:val="000000"/>
          <w:sz w:val="32"/>
          <w:szCs w:val="32"/>
        </w:rPr>
        <w:t>名信息员报送稿件。</w:t>
      </w:r>
      <w:r>
        <w:rPr>
          <w:rFonts w:ascii="仿宋_GB2312" w:eastAsia="仿宋_GB2312" w:hAnsi="仿宋_GB2312" w:hint="eastAsia"/>
          <w:color w:val="000000"/>
          <w:sz w:val="32"/>
          <w:szCs w:val="32"/>
        </w:rPr>
        <w:t xml:space="preserve"> </w:t>
      </w:r>
    </w:p>
    <w:p w:rsidR="001338AD" w:rsidRDefault="00D71E34">
      <w:pPr>
        <w:ind w:firstLineChars="200" w:firstLine="640"/>
        <w:rPr>
          <w:rFonts w:ascii="黑体" w:eastAsia="黑体" w:hAnsi="黑体"/>
          <w:color w:val="000000"/>
          <w:sz w:val="32"/>
          <w:szCs w:val="32"/>
        </w:rPr>
      </w:pPr>
      <w:r>
        <w:rPr>
          <w:rFonts w:ascii="黑体" w:eastAsia="黑体" w:hAnsi="黑体" w:hint="eastAsia"/>
          <w:color w:val="000000"/>
          <w:sz w:val="32"/>
          <w:szCs w:val="32"/>
        </w:rPr>
        <w:t>四、下步工作要求</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t>（一）提高认识，加强领导。</w:t>
      </w:r>
      <w:r>
        <w:rPr>
          <w:rFonts w:ascii="仿宋_GB2312" w:eastAsia="仿宋_GB2312" w:hAnsi="仿宋_GB2312" w:hint="eastAsia"/>
          <w:color w:val="000000"/>
          <w:sz w:val="32"/>
          <w:szCs w:val="32"/>
        </w:rPr>
        <w:t>各会员单位要进一步提高对信息宣传工作重要性的认识，将其作为展示单位形象、交流工作经验的重要平台；要及时更新会员单位信息员，对责任心不强、能力欠缺的信息员要及时调整，新调整的信息员请于</w:t>
      </w:r>
      <w:r>
        <w:rPr>
          <w:rFonts w:ascii="仿宋_GB2312" w:eastAsia="仿宋_GB2312" w:hAnsi="仿宋_GB2312" w:hint="eastAsia"/>
          <w:color w:val="000000"/>
          <w:sz w:val="32"/>
          <w:szCs w:val="32"/>
        </w:rPr>
        <w:t>2025</w:t>
      </w:r>
      <w:r>
        <w:rPr>
          <w:rFonts w:ascii="仿宋_GB2312" w:eastAsia="仿宋_GB2312" w:hAnsi="仿宋_GB2312" w:hint="eastAsia"/>
          <w:color w:val="000000"/>
          <w:sz w:val="32"/>
          <w:szCs w:val="32"/>
        </w:rPr>
        <w:t>年</w:t>
      </w:r>
      <w:r>
        <w:rPr>
          <w:rFonts w:ascii="仿宋_GB2312" w:eastAsia="仿宋_GB2312" w:hAnsi="仿宋_GB2312" w:hint="eastAsia"/>
          <w:color w:val="000000"/>
          <w:sz w:val="32"/>
          <w:szCs w:val="32"/>
        </w:rPr>
        <w:t>3</w:t>
      </w:r>
      <w:r>
        <w:rPr>
          <w:rFonts w:ascii="仿宋_GB2312" w:eastAsia="仿宋_GB2312" w:hAnsi="仿宋_GB2312" w:hint="eastAsia"/>
          <w:color w:val="000000"/>
          <w:sz w:val="32"/>
          <w:szCs w:val="32"/>
        </w:rPr>
        <w:t>月</w:t>
      </w: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日前上报学会；要充分发挥信息员作用，做好组织协调，确保信息宣传工作的有序开展。</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t>（二）丰富内容，提升质量。</w:t>
      </w:r>
      <w:r>
        <w:rPr>
          <w:rFonts w:ascii="仿宋_GB2312" w:eastAsia="仿宋_GB2312" w:hAnsi="仿宋_GB2312" w:hint="eastAsia"/>
          <w:color w:val="000000"/>
          <w:sz w:val="32"/>
          <w:szCs w:val="32"/>
        </w:rPr>
        <w:t>鼓励各会员单位不仅报送日常工作动态</w:t>
      </w:r>
      <w:r>
        <w:rPr>
          <w:rFonts w:ascii="仿宋_GB2312" w:eastAsia="仿宋_GB2312" w:hAnsi="仿宋_GB2312" w:hint="eastAsia"/>
          <w:color w:val="000000"/>
          <w:sz w:val="32"/>
          <w:szCs w:val="32"/>
        </w:rPr>
        <w:t>，更要深入挖掘审计工作中的亮点、创新点及成功案例，形成有深度、有广度的报道。加强对审计工作中遇到的问题、挑战及解决方案的总结分析，提升信息稿件的质量和实用性。</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t>（三）强化培训，提升能力。</w:t>
      </w:r>
      <w:r>
        <w:rPr>
          <w:rFonts w:ascii="仿宋_GB2312" w:eastAsia="仿宋_GB2312" w:hAnsi="仿宋_GB2312" w:hint="eastAsia"/>
          <w:color w:val="000000"/>
          <w:sz w:val="32"/>
          <w:szCs w:val="32"/>
        </w:rPr>
        <w:t>学会将定期或不定期举办信息员培训班，邀请行业专家进行授课，提升信息员的业务能力和写作水平。同时，鼓励信息员参加外部培训、交流活动，拓宽视野，</w:t>
      </w:r>
      <w:r>
        <w:rPr>
          <w:rFonts w:ascii="仿宋_GB2312" w:eastAsia="仿宋_GB2312" w:hAnsi="仿宋_GB2312" w:hint="eastAsia"/>
          <w:color w:val="000000"/>
          <w:sz w:val="32"/>
          <w:szCs w:val="32"/>
        </w:rPr>
        <w:lastRenderedPageBreak/>
        <w:t>增强信息敏感度。</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t>（四）加强沟通，促进合作。</w:t>
      </w:r>
      <w:r>
        <w:rPr>
          <w:rFonts w:ascii="仿宋_GB2312" w:eastAsia="仿宋_GB2312" w:hAnsi="仿宋_GB2312" w:hint="eastAsia"/>
          <w:color w:val="000000"/>
          <w:sz w:val="32"/>
          <w:szCs w:val="32"/>
        </w:rPr>
        <w:t>建立更加紧密的信息交流机制，通过信息员微信群等，加强会员单位之间的沟通与协作，共享信息资源，共同提升信息宣传的整体效能。</w:t>
      </w:r>
    </w:p>
    <w:p w:rsidR="001338AD" w:rsidRDefault="00D71E34">
      <w:pPr>
        <w:ind w:firstLineChars="200" w:firstLine="640"/>
        <w:rPr>
          <w:rFonts w:ascii="楷体" w:eastAsia="楷体" w:hAnsi="楷体"/>
          <w:color w:val="000000"/>
          <w:sz w:val="32"/>
          <w:szCs w:val="32"/>
        </w:rPr>
      </w:pPr>
      <w:r>
        <w:rPr>
          <w:rFonts w:ascii="楷体" w:eastAsia="楷体" w:hAnsi="楷体" w:hint="eastAsia"/>
          <w:color w:val="000000"/>
          <w:sz w:val="32"/>
          <w:szCs w:val="32"/>
        </w:rPr>
        <w:t>（五）定期通报，督促提升。</w:t>
      </w:r>
      <w:r>
        <w:rPr>
          <w:rFonts w:ascii="仿宋_GB2312" w:eastAsia="仿宋_GB2312" w:hAnsi="仿宋_GB2312" w:hint="eastAsia"/>
          <w:color w:val="000000"/>
          <w:sz w:val="32"/>
          <w:szCs w:val="32"/>
        </w:rPr>
        <w:t>学会将继续实行信息宣传工作定期通报制度，并将稿件报送情况作为全省教育审计先进会员单位和先进个人评选的重要参考依据；要定期对投稿情况、稿件质量等进行评估，并及时反馈给各会员单位，督促及时改进提升。</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附件：</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山东省教育审计学会</w:t>
      </w:r>
      <w:r>
        <w:rPr>
          <w:rFonts w:ascii="仿宋_GB2312" w:eastAsia="仿宋_GB2312" w:hAnsi="仿宋_GB2312" w:hint="eastAsia"/>
          <w:color w:val="000000"/>
          <w:sz w:val="32"/>
          <w:szCs w:val="32"/>
        </w:rPr>
        <w:t>2</w:t>
      </w:r>
      <w:r>
        <w:rPr>
          <w:rFonts w:ascii="仿宋_GB2312" w:eastAsia="仿宋_GB2312" w:hAnsi="仿宋_GB2312"/>
          <w:color w:val="000000"/>
          <w:sz w:val="32"/>
          <w:szCs w:val="32"/>
        </w:rPr>
        <w:t>024</w:t>
      </w:r>
      <w:r>
        <w:rPr>
          <w:rFonts w:ascii="仿宋_GB2312" w:eastAsia="仿宋_GB2312" w:hAnsi="仿宋_GB2312" w:hint="eastAsia"/>
          <w:color w:val="000000"/>
          <w:sz w:val="32"/>
          <w:szCs w:val="32"/>
        </w:rPr>
        <w:t>年度信息宣传先进单位</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2.</w:t>
      </w:r>
      <w:r>
        <w:rPr>
          <w:rFonts w:ascii="仿宋_GB2312" w:eastAsia="仿宋_GB2312" w:hAnsi="仿宋_GB2312" w:hint="eastAsia"/>
          <w:color w:val="000000"/>
          <w:sz w:val="32"/>
          <w:szCs w:val="32"/>
        </w:rPr>
        <w:t>山东省教育审计学会</w:t>
      </w:r>
      <w:r>
        <w:rPr>
          <w:rFonts w:ascii="仿宋_GB2312" w:eastAsia="仿宋_GB2312" w:hAnsi="仿宋_GB2312" w:hint="eastAsia"/>
          <w:color w:val="000000"/>
          <w:sz w:val="32"/>
          <w:szCs w:val="32"/>
        </w:rPr>
        <w:t>2024</w:t>
      </w:r>
      <w:r>
        <w:rPr>
          <w:rFonts w:ascii="仿宋_GB2312" w:eastAsia="仿宋_GB2312" w:hAnsi="仿宋_GB2312" w:hint="eastAsia"/>
          <w:color w:val="000000"/>
          <w:sz w:val="32"/>
          <w:szCs w:val="32"/>
        </w:rPr>
        <w:t>年度优秀信息员</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3.</w:t>
      </w:r>
      <w:r>
        <w:rPr>
          <w:rFonts w:ascii="仿宋_GB2312" w:eastAsia="仿宋_GB2312" w:hAnsi="仿宋_GB2312" w:hint="eastAsia"/>
          <w:color w:val="000000"/>
          <w:sz w:val="32"/>
          <w:szCs w:val="32"/>
        </w:rPr>
        <w:t>山东省教育审计学会</w:t>
      </w:r>
      <w:r>
        <w:rPr>
          <w:rFonts w:ascii="仿宋_GB2312" w:eastAsia="仿宋_GB2312" w:hAnsi="仿宋_GB2312" w:hint="eastAsia"/>
          <w:color w:val="000000"/>
          <w:sz w:val="32"/>
          <w:szCs w:val="32"/>
        </w:rPr>
        <w:t>2024</w:t>
      </w:r>
      <w:r>
        <w:rPr>
          <w:rFonts w:ascii="仿宋_GB2312" w:eastAsia="仿宋_GB2312" w:hAnsi="仿宋_GB2312" w:hint="eastAsia"/>
          <w:color w:val="000000"/>
          <w:sz w:val="32"/>
          <w:szCs w:val="32"/>
        </w:rPr>
        <w:t>年度信息报送积极分子</w:t>
      </w:r>
    </w:p>
    <w:p w:rsidR="001338AD" w:rsidRDefault="001338AD">
      <w:pPr>
        <w:ind w:firstLineChars="1500" w:firstLine="4800"/>
        <w:rPr>
          <w:rFonts w:ascii="仿宋_GB2312" w:eastAsia="仿宋_GB2312" w:hAnsi="仿宋_GB2312"/>
          <w:color w:val="000000"/>
          <w:sz w:val="32"/>
          <w:szCs w:val="32"/>
        </w:rPr>
      </w:pPr>
    </w:p>
    <w:p w:rsidR="001338AD" w:rsidRDefault="00D71E34">
      <w:pPr>
        <w:ind w:firstLineChars="1500" w:firstLine="4800"/>
        <w:rPr>
          <w:rFonts w:ascii="仿宋_GB2312" w:eastAsia="仿宋_GB2312" w:hAnsi="仿宋_GB2312"/>
          <w:color w:val="000000"/>
          <w:sz w:val="32"/>
          <w:szCs w:val="32"/>
        </w:rPr>
      </w:pPr>
      <w:r>
        <w:rPr>
          <w:rFonts w:ascii="仿宋" w:eastAsia="仿宋" w:hAnsi="仿宋" w:cs="仿宋_GB2312" w:hint="eastAsia"/>
          <w:noProof/>
          <w:sz w:val="32"/>
        </w:rPr>
        <w:drawing>
          <wp:anchor distT="0" distB="0" distL="114300" distR="114300" simplePos="0" relativeHeight="251661312" behindDoc="1" locked="0" layoutInCell="1" allowOverlap="1">
            <wp:simplePos x="0" y="0"/>
            <wp:positionH relativeFrom="column">
              <wp:posOffset>4107180</wp:posOffset>
            </wp:positionH>
            <wp:positionV relativeFrom="paragraph">
              <wp:posOffset>37465</wp:posOffset>
            </wp:positionV>
            <wp:extent cx="1470660" cy="1440180"/>
            <wp:effectExtent l="0" t="0" r="15240" b="7620"/>
            <wp:wrapNone/>
            <wp:docPr id="4" name="图片 11" descr="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章"/>
                    <pic:cNvPicPr>
                      <a:picLocks noChangeAspect="1"/>
                    </pic:cNvPicPr>
                  </pic:nvPicPr>
                  <pic:blipFill>
                    <a:blip r:embed="rId8"/>
                    <a:stretch>
                      <a:fillRect/>
                    </a:stretch>
                  </pic:blipFill>
                  <pic:spPr>
                    <a:xfrm>
                      <a:off x="0" y="0"/>
                      <a:ext cx="1470660" cy="1440180"/>
                    </a:xfrm>
                    <a:prstGeom prst="rect">
                      <a:avLst/>
                    </a:prstGeom>
                    <a:noFill/>
                    <a:ln>
                      <a:noFill/>
                    </a:ln>
                  </pic:spPr>
                </pic:pic>
              </a:graphicData>
            </a:graphic>
          </wp:anchor>
        </w:drawing>
      </w:r>
    </w:p>
    <w:p w:rsidR="001338AD" w:rsidRDefault="001338AD">
      <w:pPr>
        <w:ind w:firstLineChars="1500" w:firstLine="4800"/>
        <w:rPr>
          <w:rFonts w:ascii="仿宋_GB2312" w:eastAsia="仿宋_GB2312" w:hAnsi="仿宋_GB2312"/>
          <w:color w:val="000000"/>
          <w:sz w:val="32"/>
          <w:szCs w:val="32"/>
        </w:rPr>
      </w:pPr>
    </w:p>
    <w:p w:rsidR="001338AD" w:rsidRDefault="00D71E34">
      <w:pPr>
        <w:ind w:firstLineChars="1500" w:firstLine="4800"/>
        <w:jc w:val="right"/>
        <w:rPr>
          <w:rFonts w:ascii="仿宋_GB2312" w:eastAsia="仿宋_GB2312" w:hAnsi="仿宋_GB2312"/>
          <w:color w:val="000000"/>
          <w:sz w:val="32"/>
          <w:szCs w:val="32"/>
        </w:rPr>
      </w:pPr>
      <w:r>
        <w:rPr>
          <w:rFonts w:ascii="仿宋_GB2312" w:eastAsia="仿宋_GB2312" w:hAnsi="仿宋_GB2312" w:hint="eastAsia"/>
          <w:color w:val="000000"/>
          <w:sz w:val="32"/>
          <w:szCs w:val="32"/>
        </w:rPr>
        <w:t>山东省教育审计学会</w:t>
      </w:r>
    </w:p>
    <w:p w:rsidR="001338AD" w:rsidRDefault="00D71E34">
      <w:pPr>
        <w:ind w:firstLineChars="1700" w:firstLine="5440"/>
        <w:jc w:val="right"/>
        <w:rPr>
          <w:rFonts w:ascii="仿宋_GB2312" w:eastAsia="仿宋_GB2312" w:hAnsi="仿宋_GB2312"/>
          <w:color w:val="000000"/>
          <w:sz w:val="32"/>
          <w:szCs w:val="32"/>
        </w:rPr>
      </w:pPr>
      <w:r>
        <w:rPr>
          <w:rFonts w:ascii="仿宋_GB2312" w:eastAsia="仿宋_GB2312" w:hAnsi="仿宋_GB2312"/>
          <w:color w:val="000000"/>
          <w:sz w:val="32"/>
          <w:szCs w:val="32"/>
        </w:rPr>
        <w:t>202</w:t>
      </w:r>
      <w:r>
        <w:rPr>
          <w:rFonts w:ascii="仿宋_GB2312" w:eastAsia="仿宋_GB2312" w:hAnsi="仿宋_GB2312" w:hint="eastAsia"/>
          <w:color w:val="000000"/>
          <w:sz w:val="32"/>
          <w:szCs w:val="32"/>
        </w:rPr>
        <w:t>5</w:t>
      </w:r>
      <w:r>
        <w:rPr>
          <w:rFonts w:ascii="仿宋_GB2312" w:eastAsia="仿宋_GB2312" w:hAnsi="仿宋_GB2312"/>
          <w:color w:val="000000"/>
          <w:sz w:val="32"/>
          <w:szCs w:val="32"/>
        </w:rPr>
        <w:t>年</w:t>
      </w:r>
      <w:r>
        <w:rPr>
          <w:rFonts w:ascii="仿宋_GB2312" w:eastAsia="仿宋_GB2312" w:hAnsi="仿宋_GB2312"/>
          <w:color w:val="000000"/>
          <w:sz w:val="32"/>
          <w:szCs w:val="32"/>
        </w:rPr>
        <w:t>1</w:t>
      </w:r>
      <w:r>
        <w:rPr>
          <w:rFonts w:ascii="仿宋_GB2312" w:eastAsia="仿宋_GB2312" w:hAnsi="仿宋_GB2312"/>
          <w:color w:val="000000"/>
          <w:sz w:val="32"/>
          <w:szCs w:val="32"/>
        </w:rPr>
        <w:t>月</w:t>
      </w:r>
      <w:r>
        <w:rPr>
          <w:rFonts w:ascii="仿宋_GB2312" w:eastAsia="仿宋_GB2312" w:hAnsi="仿宋_GB2312"/>
          <w:color w:val="000000"/>
          <w:sz w:val="32"/>
          <w:szCs w:val="32"/>
        </w:rPr>
        <w:t>1</w:t>
      </w:r>
      <w:r>
        <w:rPr>
          <w:rFonts w:ascii="仿宋_GB2312" w:eastAsia="仿宋_GB2312" w:hAnsi="仿宋_GB2312"/>
          <w:color w:val="000000"/>
          <w:sz w:val="32"/>
          <w:szCs w:val="32"/>
        </w:rPr>
        <w:t>日</w:t>
      </w:r>
    </w:p>
    <w:p w:rsidR="001338AD" w:rsidRDefault="001338AD">
      <w:pPr>
        <w:rPr>
          <w:rFonts w:ascii="仿宋_GB2312" w:eastAsia="仿宋_GB2312" w:hAnsi="仿宋_GB2312"/>
          <w:color w:val="000000"/>
          <w:sz w:val="32"/>
          <w:szCs w:val="32"/>
        </w:rPr>
      </w:pPr>
    </w:p>
    <w:p w:rsidR="001338AD" w:rsidRDefault="001338AD">
      <w:pPr>
        <w:rPr>
          <w:rFonts w:ascii="仿宋_GB2312" w:eastAsia="仿宋_GB2312" w:hAnsi="仿宋_GB2312"/>
          <w:color w:val="000000"/>
          <w:sz w:val="32"/>
          <w:szCs w:val="32"/>
        </w:rPr>
      </w:pPr>
    </w:p>
    <w:p w:rsidR="001338AD" w:rsidRDefault="00D71E34">
      <w:pPr>
        <w:rPr>
          <w:rFonts w:ascii="仿宋" w:eastAsia="仿宋" w:hAnsi="仿宋" w:cs="仿宋"/>
          <w:sz w:val="32"/>
          <w:szCs w:val="32"/>
        </w:rPr>
      </w:pPr>
      <w:r>
        <w:rPr>
          <w:rFonts w:ascii="仿宋" w:eastAsia="仿宋" w:hAnsi="仿宋" w:cs="仿宋" w:hint="eastAsia"/>
          <w:sz w:val="32"/>
          <w:szCs w:val="32"/>
        </w:rPr>
        <w:t>主题词：</w:t>
      </w:r>
      <w:r>
        <w:rPr>
          <w:rFonts w:ascii="仿宋" w:eastAsia="仿宋" w:hAnsi="仿宋" w:cs="仿宋" w:hint="eastAsia"/>
          <w:sz w:val="32"/>
          <w:szCs w:val="32"/>
        </w:rPr>
        <w:t>2</w:t>
      </w:r>
      <w:r>
        <w:rPr>
          <w:rFonts w:ascii="仿宋" w:eastAsia="仿宋" w:hAnsi="仿宋" w:cs="仿宋"/>
          <w:sz w:val="32"/>
          <w:szCs w:val="32"/>
        </w:rPr>
        <w:t>024</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信息宣传</w:t>
      </w:r>
      <w:r>
        <w:rPr>
          <w:rFonts w:ascii="仿宋" w:eastAsia="仿宋" w:hAnsi="仿宋" w:cs="仿宋" w:hint="eastAsia"/>
          <w:sz w:val="32"/>
          <w:szCs w:val="32"/>
        </w:rPr>
        <w:t xml:space="preserve"> </w:t>
      </w:r>
      <w:r>
        <w:rPr>
          <w:rFonts w:ascii="仿宋" w:eastAsia="仿宋" w:hAnsi="仿宋" w:cs="仿宋" w:hint="eastAsia"/>
          <w:sz w:val="32"/>
          <w:szCs w:val="32"/>
        </w:rPr>
        <w:t>先进奖项</w:t>
      </w:r>
      <w:r>
        <w:rPr>
          <w:rFonts w:ascii="仿宋" w:eastAsia="仿宋" w:hAnsi="仿宋" w:cs="仿宋" w:hint="eastAsia"/>
          <w:sz w:val="32"/>
          <w:szCs w:val="32"/>
        </w:rPr>
        <w:t xml:space="preserve"> </w:t>
      </w:r>
      <w:r>
        <w:rPr>
          <w:rFonts w:ascii="仿宋" w:eastAsia="仿宋" w:hAnsi="仿宋" w:cs="仿宋" w:hint="eastAsia"/>
          <w:sz w:val="32"/>
          <w:szCs w:val="32"/>
        </w:rPr>
        <w:t>评定</w:t>
      </w:r>
      <w:r>
        <w:rPr>
          <w:rFonts w:ascii="仿宋" w:eastAsia="仿宋" w:hAnsi="仿宋" w:cs="仿宋" w:hint="eastAsia"/>
          <w:sz w:val="32"/>
          <w:szCs w:val="32"/>
        </w:rPr>
        <w:t xml:space="preserve"> </w:t>
      </w:r>
      <w:r>
        <w:rPr>
          <w:rFonts w:ascii="仿宋" w:eastAsia="仿宋" w:hAnsi="仿宋" w:cs="仿宋" w:hint="eastAsia"/>
          <w:sz w:val="32"/>
          <w:szCs w:val="32"/>
        </w:rPr>
        <w:t>通报</w:t>
      </w:r>
    </w:p>
    <w:tbl>
      <w:tblPr>
        <w:tblStyle w:val="a5"/>
        <w:tblW w:w="0" w:type="auto"/>
        <w:tblLook w:val="04A0" w:firstRow="1" w:lastRow="0" w:firstColumn="1" w:lastColumn="0" w:noHBand="0" w:noVBand="1"/>
      </w:tblPr>
      <w:tblGrid>
        <w:gridCol w:w="8522"/>
      </w:tblGrid>
      <w:tr w:rsidR="001338AD">
        <w:tc>
          <w:tcPr>
            <w:tcW w:w="8522" w:type="dxa"/>
            <w:tcBorders>
              <w:left w:val="nil"/>
              <w:right w:val="nil"/>
            </w:tcBorders>
          </w:tcPr>
          <w:p w:rsidR="001338AD" w:rsidRDefault="00D71E34">
            <w:pPr>
              <w:jc w:val="left"/>
              <w:rPr>
                <w:rFonts w:ascii="仿宋" w:eastAsia="仿宋" w:hAnsi="仿宋" w:cs="仿宋"/>
                <w:sz w:val="32"/>
                <w:szCs w:val="32"/>
              </w:rPr>
            </w:pPr>
            <w:r>
              <w:rPr>
                <w:rFonts w:ascii="仿宋" w:eastAsia="仿宋" w:hAnsi="仿宋" w:cs="仿宋" w:hint="eastAsia"/>
                <w:sz w:val="32"/>
                <w:szCs w:val="32"/>
              </w:rPr>
              <w:t>抄</w:t>
            </w:r>
            <w:r>
              <w:rPr>
                <w:rFonts w:ascii="仿宋" w:eastAsia="仿宋" w:hAnsi="仿宋" w:cs="仿宋" w:hint="eastAsia"/>
                <w:sz w:val="32"/>
                <w:szCs w:val="32"/>
              </w:rPr>
              <w:t xml:space="preserve">  </w:t>
            </w:r>
            <w:r>
              <w:rPr>
                <w:rFonts w:ascii="仿宋" w:eastAsia="仿宋" w:hAnsi="仿宋" w:cs="仿宋" w:hint="eastAsia"/>
                <w:sz w:val="32"/>
                <w:szCs w:val="32"/>
              </w:rPr>
              <w:t>报：省教育厅财务处</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抄</w:t>
            </w:r>
            <w:r>
              <w:rPr>
                <w:rFonts w:ascii="仿宋" w:eastAsia="仿宋" w:hAnsi="仿宋" w:cs="仿宋" w:hint="eastAsia"/>
                <w:sz w:val="32"/>
                <w:szCs w:val="32"/>
              </w:rPr>
              <w:t xml:space="preserve">  </w:t>
            </w:r>
            <w:r>
              <w:rPr>
                <w:rFonts w:ascii="仿宋" w:eastAsia="仿宋" w:hAnsi="仿宋" w:cs="仿宋" w:hint="eastAsia"/>
                <w:sz w:val="32"/>
                <w:szCs w:val="32"/>
              </w:rPr>
              <w:t>送：</w:t>
            </w:r>
          </w:p>
        </w:tc>
      </w:tr>
      <w:tr w:rsidR="001338AD">
        <w:tc>
          <w:tcPr>
            <w:tcW w:w="8522" w:type="dxa"/>
            <w:tcBorders>
              <w:left w:val="nil"/>
              <w:right w:val="nil"/>
            </w:tcBorders>
          </w:tcPr>
          <w:p w:rsidR="001338AD" w:rsidRDefault="00D71E34">
            <w:pPr>
              <w:jc w:val="left"/>
              <w:rPr>
                <w:rFonts w:ascii="仿宋" w:eastAsia="仿宋" w:hAnsi="仿宋" w:cs="仿宋"/>
                <w:sz w:val="32"/>
                <w:szCs w:val="32"/>
              </w:rPr>
            </w:pPr>
            <w:r>
              <w:rPr>
                <w:rFonts w:ascii="仿宋" w:eastAsia="仿宋" w:hAnsi="仿宋" w:cs="仿宋" w:hint="eastAsia"/>
                <w:sz w:val="32"/>
                <w:szCs w:val="32"/>
              </w:rPr>
              <w:t>印</w:t>
            </w:r>
            <w:r>
              <w:rPr>
                <w:rFonts w:ascii="仿宋" w:eastAsia="仿宋" w:hAnsi="仿宋" w:cs="仿宋" w:hint="eastAsia"/>
                <w:sz w:val="32"/>
                <w:szCs w:val="32"/>
              </w:rPr>
              <w:t xml:space="preserve">  </w:t>
            </w:r>
            <w:r>
              <w:rPr>
                <w:rFonts w:ascii="仿宋" w:eastAsia="仿宋" w:hAnsi="仿宋" w:cs="仿宋" w:hint="eastAsia"/>
                <w:sz w:val="32"/>
                <w:szCs w:val="32"/>
              </w:rPr>
              <w:t>数：</w:t>
            </w:r>
            <w:r>
              <w:rPr>
                <w:rFonts w:ascii="仿宋" w:eastAsia="仿宋" w:hAnsi="仿宋" w:cs="仿宋" w:hint="eastAsia"/>
                <w:sz w:val="32"/>
                <w:szCs w:val="32"/>
              </w:rPr>
              <w:t>1</w:t>
            </w:r>
            <w:r>
              <w:rPr>
                <w:rFonts w:ascii="仿宋" w:eastAsia="仿宋" w:hAnsi="仿宋" w:cs="仿宋"/>
                <w:sz w:val="32"/>
                <w:szCs w:val="32"/>
              </w:rPr>
              <w:t>5</w:t>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 xml:space="preserve">                </w:t>
            </w:r>
            <w:r>
              <w:rPr>
                <w:rFonts w:ascii="仿宋" w:eastAsia="仿宋" w:hAnsi="仿宋" w:cs="仿宋"/>
                <w:sz w:val="32"/>
                <w:szCs w:val="32"/>
              </w:rPr>
              <w:t>2025</w:t>
            </w:r>
            <w:r>
              <w:rPr>
                <w:rFonts w:ascii="仿宋" w:eastAsia="仿宋" w:hAnsi="仿宋" w:cs="仿宋" w:hint="eastAsia"/>
                <w:sz w:val="32"/>
                <w:szCs w:val="32"/>
              </w:rPr>
              <w:t>年</w:t>
            </w:r>
            <w:r>
              <w:rPr>
                <w:rFonts w:ascii="仿宋" w:eastAsia="仿宋" w:hAnsi="仿宋" w:cs="仿宋" w:hint="eastAsia"/>
                <w:sz w:val="32"/>
                <w:szCs w:val="32"/>
              </w:rPr>
              <w:t xml:space="preserve">1 </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日印发</w:t>
            </w:r>
          </w:p>
        </w:tc>
      </w:tr>
    </w:tbl>
    <w:p w:rsidR="001338AD" w:rsidRDefault="00D71E34">
      <w:pPr>
        <w:jc w:val="left"/>
        <w:rPr>
          <w:rFonts w:ascii="仿宋_GB2312" w:eastAsia="仿宋_GB2312" w:hAnsi="仿宋_GB2312"/>
          <w:color w:val="000000"/>
          <w:sz w:val="32"/>
          <w:szCs w:val="32"/>
        </w:rPr>
      </w:pPr>
      <w:r>
        <w:rPr>
          <w:rFonts w:ascii="仿宋_GB2312" w:eastAsia="仿宋_GB2312" w:hAnsi="仿宋_GB2312" w:hint="eastAsia"/>
          <w:color w:val="000000"/>
          <w:sz w:val="32"/>
          <w:szCs w:val="32"/>
        </w:rPr>
        <w:lastRenderedPageBreak/>
        <w:t>附件</w:t>
      </w:r>
      <w:r>
        <w:rPr>
          <w:rFonts w:ascii="仿宋_GB2312" w:eastAsia="仿宋_GB2312" w:hAnsi="仿宋_GB2312" w:hint="eastAsia"/>
          <w:color w:val="000000"/>
          <w:sz w:val="32"/>
          <w:szCs w:val="32"/>
        </w:rPr>
        <w:t>1</w:t>
      </w:r>
      <w:r>
        <w:rPr>
          <w:rFonts w:ascii="仿宋_GB2312" w:eastAsia="仿宋_GB2312" w:hAnsi="仿宋_GB2312" w:hint="eastAsia"/>
          <w:color w:val="000000"/>
          <w:sz w:val="32"/>
          <w:szCs w:val="32"/>
        </w:rPr>
        <w:t>：</w:t>
      </w:r>
    </w:p>
    <w:p w:rsidR="001338AD" w:rsidRDefault="00D71E34">
      <w:pPr>
        <w:jc w:val="center"/>
        <w:rPr>
          <w:rFonts w:ascii="方正小标宋简体" w:eastAsia="方正小标宋简体" w:hAnsi="仿宋_GB2312"/>
          <w:color w:val="000000"/>
          <w:sz w:val="44"/>
          <w:szCs w:val="44"/>
        </w:rPr>
      </w:pPr>
      <w:r>
        <w:rPr>
          <w:rFonts w:ascii="方正小标宋简体" w:eastAsia="方正小标宋简体" w:hAnsi="仿宋_GB2312" w:hint="eastAsia"/>
          <w:color w:val="000000"/>
          <w:sz w:val="44"/>
          <w:szCs w:val="44"/>
        </w:rPr>
        <w:t>山东省教育审计学会</w:t>
      </w:r>
    </w:p>
    <w:p w:rsidR="001338AD" w:rsidRDefault="00D71E34">
      <w:pPr>
        <w:jc w:val="center"/>
        <w:rPr>
          <w:rFonts w:ascii="方正小标宋简体" w:eastAsia="方正小标宋简体" w:hAnsi="仿宋_GB2312"/>
          <w:color w:val="000000"/>
          <w:sz w:val="44"/>
          <w:szCs w:val="44"/>
        </w:rPr>
      </w:pPr>
      <w:r>
        <w:rPr>
          <w:rFonts w:ascii="方正小标宋简体" w:eastAsia="方正小标宋简体" w:hAnsi="仿宋_GB2312" w:hint="eastAsia"/>
          <w:color w:val="000000"/>
          <w:sz w:val="44"/>
          <w:szCs w:val="44"/>
        </w:rPr>
        <w:t>2024</w:t>
      </w:r>
      <w:r>
        <w:rPr>
          <w:rFonts w:ascii="方正小标宋简体" w:eastAsia="方正小标宋简体" w:hAnsi="仿宋_GB2312" w:hint="eastAsia"/>
          <w:color w:val="000000"/>
          <w:sz w:val="44"/>
          <w:szCs w:val="44"/>
        </w:rPr>
        <w:t>年度信息宣传先进单位</w:t>
      </w:r>
    </w:p>
    <w:p w:rsidR="001338AD" w:rsidRDefault="001338AD">
      <w:pPr>
        <w:ind w:firstLineChars="200" w:firstLine="640"/>
        <w:rPr>
          <w:rFonts w:ascii="仿宋_GB2312" w:eastAsia="仿宋_GB2312" w:hAnsi="仿宋_GB2312"/>
          <w:color w:val="000000"/>
          <w:sz w:val="32"/>
          <w:szCs w:val="32"/>
        </w:rPr>
      </w:pP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山东科技大学</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山东交通学院</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山东中医药大学附属医院</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济南大学</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山东开放大学</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山东理工大学</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山东农业大学</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威海职业学院</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山东财经大学</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山东科技职业学院</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中国石油大学（华东）</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青岛大学</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烟台职业学院</w:t>
      </w:r>
    </w:p>
    <w:p w:rsidR="001338AD" w:rsidRDefault="00D71E34">
      <w:pPr>
        <w:ind w:firstLineChars="200" w:firstLine="640"/>
        <w:sectPr w:rsidR="001338AD">
          <w:footerReference w:type="default" r:id="rId9"/>
          <w:pgSz w:w="11906" w:h="16838"/>
          <w:pgMar w:top="1440" w:right="1406" w:bottom="1440" w:left="1519" w:header="851" w:footer="992" w:gutter="0"/>
          <w:cols w:space="425"/>
          <w:docGrid w:type="lines" w:linePitch="312"/>
        </w:sectPr>
      </w:pPr>
      <w:r>
        <w:rPr>
          <w:rFonts w:ascii="仿宋_GB2312" w:eastAsia="仿宋_GB2312" w:hAnsi="仿宋_GB2312" w:hint="eastAsia"/>
          <w:color w:val="000000"/>
          <w:sz w:val="32"/>
          <w:szCs w:val="32"/>
        </w:rPr>
        <w:t>泰山护理职业学院</w:t>
      </w:r>
    </w:p>
    <w:p w:rsidR="001338AD" w:rsidRDefault="00D71E34">
      <w:pPr>
        <w:rPr>
          <w:rFonts w:ascii="仿宋_GB2312" w:eastAsia="仿宋_GB2312" w:hAnsi="仿宋_GB2312"/>
          <w:color w:val="000000"/>
          <w:sz w:val="32"/>
          <w:szCs w:val="32"/>
        </w:rPr>
      </w:pPr>
      <w:r>
        <w:rPr>
          <w:rFonts w:ascii="仿宋_GB2312" w:eastAsia="仿宋_GB2312" w:hAnsi="仿宋_GB2312" w:hint="eastAsia"/>
          <w:color w:val="000000"/>
          <w:sz w:val="32"/>
          <w:szCs w:val="32"/>
        </w:rPr>
        <w:lastRenderedPageBreak/>
        <w:t>附件</w:t>
      </w:r>
      <w:r>
        <w:rPr>
          <w:rFonts w:ascii="仿宋_GB2312" w:eastAsia="仿宋_GB2312" w:hAnsi="仿宋_GB2312" w:hint="eastAsia"/>
          <w:color w:val="000000"/>
          <w:sz w:val="32"/>
          <w:szCs w:val="32"/>
        </w:rPr>
        <w:t>2</w:t>
      </w:r>
      <w:r>
        <w:rPr>
          <w:rFonts w:ascii="仿宋_GB2312" w:eastAsia="仿宋_GB2312" w:hAnsi="仿宋_GB2312" w:hint="eastAsia"/>
          <w:color w:val="000000"/>
          <w:sz w:val="32"/>
          <w:szCs w:val="32"/>
        </w:rPr>
        <w:t>：</w:t>
      </w:r>
    </w:p>
    <w:p w:rsidR="001338AD" w:rsidRDefault="00D71E34">
      <w:pPr>
        <w:jc w:val="center"/>
        <w:rPr>
          <w:rFonts w:ascii="方正小标宋简体" w:eastAsia="方正小标宋简体" w:hAnsi="仿宋_GB2312"/>
          <w:color w:val="000000"/>
          <w:sz w:val="44"/>
          <w:szCs w:val="44"/>
        </w:rPr>
      </w:pPr>
      <w:r>
        <w:rPr>
          <w:rFonts w:ascii="方正小标宋简体" w:eastAsia="方正小标宋简体" w:hAnsi="仿宋_GB2312" w:hint="eastAsia"/>
          <w:color w:val="000000"/>
          <w:sz w:val="44"/>
          <w:szCs w:val="44"/>
        </w:rPr>
        <w:t>山东省教育审计学会</w:t>
      </w:r>
    </w:p>
    <w:p w:rsidR="001338AD" w:rsidRDefault="00D71E34">
      <w:pPr>
        <w:jc w:val="center"/>
        <w:rPr>
          <w:rFonts w:ascii="方正小标宋简体" w:eastAsia="方正小标宋简体" w:hAnsi="仿宋_GB2312"/>
          <w:color w:val="000000"/>
          <w:sz w:val="44"/>
          <w:szCs w:val="44"/>
        </w:rPr>
      </w:pPr>
      <w:r>
        <w:rPr>
          <w:rFonts w:ascii="方正小标宋简体" w:eastAsia="方正小标宋简体" w:hAnsi="仿宋_GB2312" w:hint="eastAsia"/>
          <w:color w:val="000000"/>
          <w:sz w:val="44"/>
          <w:szCs w:val="44"/>
        </w:rPr>
        <w:t>2024</w:t>
      </w:r>
      <w:r>
        <w:rPr>
          <w:rFonts w:ascii="方正小标宋简体" w:eastAsia="方正小标宋简体" w:hAnsi="仿宋_GB2312" w:hint="eastAsia"/>
          <w:color w:val="000000"/>
          <w:sz w:val="44"/>
          <w:szCs w:val="44"/>
        </w:rPr>
        <w:t>年度优秀信息员</w:t>
      </w:r>
    </w:p>
    <w:p w:rsidR="001338AD" w:rsidRDefault="001338AD">
      <w:pPr>
        <w:ind w:firstLineChars="200" w:firstLine="640"/>
        <w:rPr>
          <w:rFonts w:ascii="仿宋_GB2312" w:eastAsia="仿宋_GB2312" w:hAnsi="仿宋_GB2312"/>
          <w:color w:val="000000"/>
          <w:sz w:val="32"/>
          <w:szCs w:val="32"/>
        </w:rPr>
      </w:pP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纪</w:t>
      </w:r>
      <w:r>
        <w:rPr>
          <w:rFonts w:ascii="仿宋_GB2312" w:eastAsia="仿宋_GB2312" w:hAnsi="仿宋_GB2312" w:hint="eastAsia"/>
          <w:color w:val="000000"/>
          <w:sz w:val="32"/>
          <w:szCs w:val="32"/>
        </w:rPr>
        <w:t xml:space="preserve"> </w:t>
      </w:r>
      <w:r>
        <w:rPr>
          <w:rFonts w:ascii="仿宋_GB2312" w:eastAsia="仿宋_GB2312" w:hAnsi="仿宋_GB2312"/>
          <w:color w:val="000000"/>
          <w:sz w:val="32"/>
          <w:szCs w:val="32"/>
        </w:rPr>
        <w:t xml:space="preserve"> </w:t>
      </w:r>
      <w:r>
        <w:rPr>
          <w:rFonts w:ascii="仿宋_GB2312" w:eastAsia="仿宋_GB2312" w:hAnsi="仿宋_GB2312" w:hint="eastAsia"/>
          <w:color w:val="000000"/>
          <w:sz w:val="32"/>
          <w:szCs w:val="32"/>
        </w:rPr>
        <w:t>元</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山东交通学院</w:t>
      </w:r>
      <w:r>
        <w:rPr>
          <w:rFonts w:ascii="仿宋_GB2312" w:eastAsia="仿宋_GB2312" w:hAnsi="仿宋_GB2312" w:hint="eastAsia"/>
          <w:color w:val="000000"/>
          <w:sz w:val="32"/>
          <w:szCs w:val="32"/>
        </w:rPr>
        <w:t xml:space="preserve">  </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王海燕</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威海职业学院</w:t>
      </w:r>
      <w:r>
        <w:rPr>
          <w:rFonts w:ascii="仿宋_GB2312" w:eastAsia="仿宋_GB2312" w:hAnsi="仿宋_GB2312" w:hint="eastAsia"/>
          <w:color w:val="000000"/>
          <w:sz w:val="32"/>
          <w:szCs w:val="32"/>
        </w:rPr>
        <w:t xml:space="preserve"> </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孙秀萍</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山东科技大学</w:t>
      </w:r>
      <w:r>
        <w:rPr>
          <w:rFonts w:ascii="仿宋_GB2312" w:eastAsia="仿宋_GB2312" w:hAnsi="仿宋_GB2312" w:hint="eastAsia"/>
          <w:color w:val="000000"/>
          <w:sz w:val="32"/>
          <w:szCs w:val="32"/>
        </w:rPr>
        <w:t xml:space="preserve"> </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钟</w:t>
      </w:r>
      <w:r>
        <w:rPr>
          <w:rFonts w:ascii="仿宋_GB2312" w:eastAsia="仿宋_GB2312" w:hAnsi="仿宋_GB2312" w:hint="eastAsia"/>
          <w:color w:val="000000"/>
          <w:sz w:val="32"/>
          <w:szCs w:val="32"/>
        </w:rPr>
        <w:t xml:space="preserve"> </w:t>
      </w:r>
      <w:r>
        <w:rPr>
          <w:rFonts w:ascii="仿宋_GB2312" w:eastAsia="仿宋_GB2312" w:hAnsi="仿宋_GB2312"/>
          <w:color w:val="000000"/>
          <w:sz w:val="32"/>
          <w:szCs w:val="32"/>
        </w:rPr>
        <w:t xml:space="preserve"> </w:t>
      </w:r>
      <w:r>
        <w:rPr>
          <w:rFonts w:ascii="仿宋_GB2312" w:eastAsia="仿宋_GB2312" w:hAnsi="仿宋_GB2312" w:hint="eastAsia"/>
          <w:color w:val="000000"/>
          <w:sz w:val="32"/>
          <w:szCs w:val="32"/>
        </w:rPr>
        <w:t>源</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山东开放大学</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朱信昱</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山东理工大学</w:t>
      </w:r>
      <w:r>
        <w:rPr>
          <w:rFonts w:ascii="仿宋_GB2312" w:eastAsia="仿宋_GB2312" w:hAnsi="仿宋_GB2312" w:hint="eastAsia"/>
          <w:color w:val="000000"/>
          <w:sz w:val="32"/>
          <w:szCs w:val="32"/>
        </w:rPr>
        <w:t xml:space="preserve"> </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金</w:t>
      </w:r>
      <w:r>
        <w:rPr>
          <w:rFonts w:ascii="仿宋_GB2312" w:eastAsia="仿宋_GB2312" w:hAnsi="仿宋_GB2312" w:hint="eastAsia"/>
          <w:color w:val="000000"/>
          <w:sz w:val="32"/>
          <w:szCs w:val="32"/>
        </w:rPr>
        <w:t xml:space="preserve"> </w:t>
      </w:r>
      <w:r>
        <w:rPr>
          <w:rFonts w:ascii="仿宋_GB2312" w:eastAsia="仿宋_GB2312" w:hAnsi="仿宋_GB2312"/>
          <w:color w:val="000000"/>
          <w:sz w:val="32"/>
          <w:szCs w:val="32"/>
        </w:rPr>
        <w:t xml:space="preserve"> </w:t>
      </w:r>
      <w:r>
        <w:rPr>
          <w:rFonts w:ascii="仿宋_GB2312" w:eastAsia="仿宋_GB2312" w:hAnsi="仿宋_GB2312" w:hint="eastAsia"/>
          <w:color w:val="000000"/>
          <w:sz w:val="32"/>
          <w:szCs w:val="32"/>
        </w:rPr>
        <w:t>欢</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山东农业大学</w:t>
      </w:r>
      <w:r>
        <w:rPr>
          <w:rFonts w:ascii="仿宋_GB2312" w:eastAsia="仿宋_GB2312" w:hAnsi="仿宋_GB2312" w:hint="eastAsia"/>
          <w:color w:val="000000"/>
          <w:sz w:val="32"/>
          <w:szCs w:val="32"/>
        </w:rPr>
        <w:t xml:space="preserve"> </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张</w:t>
      </w:r>
      <w:r>
        <w:rPr>
          <w:rFonts w:ascii="仿宋_GB2312" w:eastAsia="仿宋_GB2312" w:hAnsi="仿宋_GB2312" w:hint="eastAsia"/>
          <w:color w:val="000000"/>
          <w:sz w:val="32"/>
          <w:szCs w:val="32"/>
        </w:rPr>
        <w:t xml:space="preserve"> </w:t>
      </w:r>
      <w:r>
        <w:rPr>
          <w:rFonts w:ascii="仿宋_GB2312" w:eastAsia="仿宋_GB2312" w:hAnsi="仿宋_GB2312"/>
          <w:color w:val="000000"/>
          <w:sz w:val="32"/>
          <w:szCs w:val="32"/>
        </w:rPr>
        <w:t xml:space="preserve"> </w:t>
      </w:r>
      <w:r>
        <w:rPr>
          <w:rFonts w:ascii="仿宋_GB2312" w:eastAsia="仿宋_GB2312" w:hAnsi="仿宋_GB2312" w:hint="eastAsia"/>
          <w:color w:val="000000"/>
          <w:sz w:val="32"/>
          <w:szCs w:val="32"/>
        </w:rPr>
        <w:t>昊</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山东石油化工学院</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赵云芝</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泰山护理职业学院</w:t>
      </w:r>
    </w:p>
    <w:p w:rsidR="001338AD" w:rsidRDefault="001338AD">
      <w:pPr>
        <w:sectPr w:rsidR="001338AD">
          <w:headerReference w:type="default" r:id="rId10"/>
          <w:footerReference w:type="default" r:id="rId11"/>
          <w:pgSz w:w="11906" w:h="16838"/>
          <w:pgMar w:top="1440" w:right="1406" w:bottom="1440" w:left="1519" w:header="851" w:footer="992" w:gutter="0"/>
          <w:cols w:space="425"/>
          <w:docGrid w:type="lines" w:linePitch="312"/>
        </w:sectPr>
      </w:pPr>
    </w:p>
    <w:p w:rsidR="001338AD" w:rsidRDefault="00D71E34">
      <w:pPr>
        <w:jc w:val="left"/>
        <w:rPr>
          <w:rFonts w:ascii="仿宋_GB2312" w:eastAsia="仿宋_GB2312" w:hAnsi="仿宋_GB2312"/>
          <w:color w:val="000000"/>
          <w:sz w:val="32"/>
          <w:szCs w:val="32"/>
        </w:rPr>
      </w:pPr>
      <w:r>
        <w:rPr>
          <w:rFonts w:ascii="仿宋_GB2312" w:eastAsia="仿宋_GB2312" w:hAnsi="仿宋_GB2312" w:hint="eastAsia"/>
          <w:color w:val="000000"/>
          <w:sz w:val="32"/>
          <w:szCs w:val="32"/>
        </w:rPr>
        <w:lastRenderedPageBreak/>
        <w:t>附件</w:t>
      </w:r>
      <w:r>
        <w:rPr>
          <w:rFonts w:ascii="仿宋_GB2312" w:eastAsia="仿宋_GB2312" w:hAnsi="仿宋_GB2312" w:hint="eastAsia"/>
          <w:color w:val="000000"/>
          <w:sz w:val="32"/>
          <w:szCs w:val="32"/>
        </w:rPr>
        <w:t>3</w:t>
      </w:r>
    </w:p>
    <w:p w:rsidR="001338AD" w:rsidRDefault="00D71E34">
      <w:pPr>
        <w:jc w:val="center"/>
        <w:rPr>
          <w:rFonts w:ascii="方正小标宋简体" w:eastAsia="方正小标宋简体" w:hAnsi="仿宋_GB2312"/>
          <w:color w:val="000000"/>
          <w:sz w:val="44"/>
          <w:szCs w:val="44"/>
        </w:rPr>
      </w:pPr>
      <w:r>
        <w:rPr>
          <w:rFonts w:ascii="方正小标宋简体" w:eastAsia="方正小标宋简体" w:hAnsi="仿宋_GB2312" w:hint="eastAsia"/>
          <w:color w:val="000000"/>
          <w:sz w:val="44"/>
          <w:szCs w:val="44"/>
        </w:rPr>
        <w:t>山东省教育审计学会</w:t>
      </w:r>
    </w:p>
    <w:p w:rsidR="001338AD" w:rsidRDefault="00D71E34">
      <w:pPr>
        <w:jc w:val="center"/>
        <w:rPr>
          <w:rFonts w:ascii="方正小标宋简体" w:eastAsia="方正小标宋简体" w:hAnsi="仿宋_GB2312"/>
          <w:color w:val="000000"/>
          <w:sz w:val="44"/>
          <w:szCs w:val="44"/>
        </w:rPr>
      </w:pPr>
      <w:r>
        <w:rPr>
          <w:rFonts w:ascii="方正小标宋简体" w:eastAsia="方正小标宋简体" w:hAnsi="仿宋_GB2312" w:hint="eastAsia"/>
          <w:color w:val="000000"/>
          <w:sz w:val="44"/>
          <w:szCs w:val="44"/>
        </w:rPr>
        <w:t>2024</w:t>
      </w:r>
      <w:r>
        <w:rPr>
          <w:rFonts w:ascii="方正小标宋简体" w:eastAsia="方正小标宋简体" w:hAnsi="仿宋_GB2312" w:hint="eastAsia"/>
          <w:color w:val="000000"/>
          <w:sz w:val="44"/>
          <w:szCs w:val="44"/>
        </w:rPr>
        <w:t>年度信息报送积极分子</w:t>
      </w:r>
    </w:p>
    <w:p w:rsidR="001338AD" w:rsidRDefault="001338AD">
      <w:pPr>
        <w:ind w:firstLineChars="200" w:firstLine="640"/>
        <w:rPr>
          <w:rFonts w:ascii="仿宋_GB2312" w:eastAsia="仿宋_GB2312" w:hAnsi="仿宋_GB2312"/>
          <w:color w:val="000000"/>
          <w:sz w:val="32"/>
          <w:szCs w:val="32"/>
        </w:rPr>
      </w:pP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魏</w:t>
      </w:r>
      <w:r>
        <w:rPr>
          <w:rFonts w:ascii="仿宋_GB2312" w:eastAsia="仿宋_GB2312" w:hAnsi="仿宋_GB2312" w:hint="eastAsia"/>
          <w:color w:val="000000"/>
          <w:sz w:val="32"/>
          <w:szCs w:val="32"/>
        </w:rPr>
        <w:t xml:space="preserve"> </w:t>
      </w:r>
      <w:r>
        <w:rPr>
          <w:rFonts w:ascii="仿宋_GB2312" w:eastAsia="仿宋_GB2312" w:hAnsi="仿宋_GB2312"/>
          <w:color w:val="000000"/>
          <w:sz w:val="32"/>
          <w:szCs w:val="32"/>
        </w:rPr>
        <w:t xml:space="preserve"> </w:t>
      </w:r>
      <w:r>
        <w:rPr>
          <w:rFonts w:ascii="仿宋_GB2312" w:eastAsia="仿宋_GB2312" w:hAnsi="仿宋_GB2312" w:hint="eastAsia"/>
          <w:color w:val="000000"/>
          <w:sz w:val="32"/>
          <w:szCs w:val="32"/>
        </w:rPr>
        <w:t>鹏</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山东中医药大学</w:t>
      </w:r>
      <w:r w:rsidR="00E554FD">
        <w:rPr>
          <w:rFonts w:ascii="仿宋_GB2312" w:eastAsia="仿宋_GB2312" w:hAnsi="仿宋_GB2312" w:hint="eastAsia"/>
          <w:color w:val="000000"/>
          <w:sz w:val="32"/>
          <w:szCs w:val="32"/>
        </w:rPr>
        <w:t>附属医院</w:t>
      </w:r>
      <w:r>
        <w:rPr>
          <w:rFonts w:ascii="仿宋_GB2312" w:eastAsia="仿宋_GB2312" w:hAnsi="仿宋_GB2312" w:hint="eastAsia"/>
          <w:color w:val="000000"/>
          <w:sz w:val="32"/>
          <w:szCs w:val="32"/>
        </w:rPr>
        <w:t xml:space="preserve"> </w:t>
      </w:r>
      <w:bookmarkStart w:id="0" w:name="_GoBack"/>
      <w:bookmarkEnd w:id="0"/>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于晓伟</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济南大学</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郑德明</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山东科技职业学院</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毕</w:t>
      </w:r>
      <w:r>
        <w:rPr>
          <w:rFonts w:ascii="仿宋_GB2312" w:eastAsia="仿宋_GB2312" w:hAnsi="仿宋_GB2312" w:hint="eastAsia"/>
          <w:color w:val="000000"/>
          <w:sz w:val="32"/>
          <w:szCs w:val="32"/>
        </w:rPr>
        <w:t xml:space="preserve"> </w:t>
      </w:r>
      <w:r>
        <w:rPr>
          <w:rFonts w:ascii="仿宋_GB2312" w:eastAsia="仿宋_GB2312" w:hAnsi="仿宋_GB2312"/>
          <w:color w:val="000000"/>
          <w:sz w:val="32"/>
          <w:szCs w:val="32"/>
        </w:rPr>
        <w:t xml:space="preserve"> </w:t>
      </w:r>
      <w:r>
        <w:rPr>
          <w:rFonts w:ascii="仿宋_GB2312" w:eastAsia="仿宋_GB2312" w:hAnsi="仿宋_GB2312" w:hint="eastAsia"/>
          <w:color w:val="000000"/>
          <w:sz w:val="32"/>
          <w:szCs w:val="32"/>
        </w:rPr>
        <w:t>鹍</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山东师范大学</w:t>
      </w:r>
    </w:p>
    <w:p w:rsidR="001338AD" w:rsidRDefault="00D71E34">
      <w:pPr>
        <w:ind w:firstLineChars="200" w:firstLine="640"/>
        <w:rPr>
          <w:rFonts w:ascii="仿宋_GB2312" w:eastAsia="仿宋_GB2312" w:hAnsi="仿宋_GB2312"/>
          <w:color w:val="000000"/>
          <w:sz w:val="32"/>
          <w:szCs w:val="32"/>
        </w:rPr>
      </w:pPr>
      <w:r>
        <w:rPr>
          <w:rFonts w:ascii="仿宋_GB2312" w:eastAsia="仿宋_GB2312" w:hAnsi="仿宋_GB2312" w:hint="eastAsia"/>
          <w:color w:val="000000"/>
          <w:sz w:val="32"/>
          <w:szCs w:val="32"/>
        </w:rPr>
        <w:t>陶</w:t>
      </w:r>
      <w:r>
        <w:rPr>
          <w:rFonts w:ascii="仿宋_GB2312" w:eastAsia="仿宋_GB2312" w:hAnsi="仿宋_GB2312" w:hint="eastAsia"/>
          <w:color w:val="000000"/>
          <w:sz w:val="32"/>
          <w:szCs w:val="32"/>
        </w:rPr>
        <w:t xml:space="preserve"> </w:t>
      </w:r>
      <w:r>
        <w:rPr>
          <w:rFonts w:ascii="仿宋_GB2312" w:eastAsia="仿宋_GB2312" w:hAnsi="仿宋_GB2312"/>
          <w:color w:val="000000"/>
          <w:sz w:val="32"/>
          <w:szCs w:val="32"/>
        </w:rPr>
        <w:t xml:space="preserve"> </w:t>
      </w:r>
      <w:r>
        <w:rPr>
          <w:rFonts w:ascii="仿宋_GB2312" w:eastAsia="仿宋_GB2312" w:hAnsi="仿宋_GB2312" w:hint="eastAsia"/>
          <w:color w:val="000000"/>
          <w:sz w:val="32"/>
          <w:szCs w:val="32"/>
        </w:rPr>
        <w:t>琦</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山东经贸职业学院</w:t>
      </w:r>
    </w:p>
    <w:p w:rsidR="001338AD" w:rsidRDefault="00D71E34">
      <w:pPr>
        <w:ind w:firstLineChars="200" w:firstLine="640"/>
      </w:pPr>
      <w:r>
        <w:rPr>
          <w:rFonts w:ascii="仿宋_GB2312" w:eastAsia="仿宋_GB2312" w:hAnsi="仿宋_GB2312" w:hint="eastAsia"/>
          <w:color w:val="000000"/>
          <w:sz w:val="32"/>
          <w:szCs w:val="32"/>
        </w:rPr>
        <w:t>王华强</w:t>
      </w:r>
      <w:r>
        <w:rPr>
          <w:rFonts w:ascii="仿宋_GB2312" w:eastAsia="仿宋_GB2312" w:hAnsi="仿宋_GB2312" w:hint="eastAsia"/>
          <w:color w:val="000000"/>
          <w:sz w:val="32"/>
          <w:szCs w:val="32"/>
        </w:rPr>
        <w:t xml:space="preserve">  </w:t>
      </w:r>
      <w:r>
        <w:rPr>
          <w:rFonts w:ascii="仿宋_GB2312" w:eastAsia="仿宋_GB2312" w:hAnsi="仿宋_GB2312" w:hint="eastAsia"/>
          <w:color w:val="000000"/>
          <w:sz w:val="32"/>
          <w:szCs w:val="32"/>
        </w:rPr>
        <w:t>青岛市城阳区教育和体育局</w:t>
      </w:r>
    </w:p>
    <w:sectPr w:rsidR="001338AD">
      <w:pgSz w:w="11906" w:h="16838"/>
      <w:pgMar w:top="1440" w:right="1406" w:bottom="1440" w:left="151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E34" w:rsidRDefault="00D71E34">
      <w:r>
        <w:separator/>
      </w:r>
    </w:p>
  </w:endnote>
  <w:endnote w:type="continuationSeparator" w:id="0">
    <w:p w:rsidR="00D71E34" w:rsidRDefault="00D7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47DD0D1-09B4-4E2E-8C25-F656780A8A0C}"/>
  </w:font>
  <w:font w:name="仿宋_GB2312">
    <w:altName w:val="仿宋"/>
    <w:panose1 w:val="02010609030101010101"/>
    <w:charset w:val="86"/>
    <w:family w:val="modern"/>
    <w:pitch w:val="fixed"/>
    <w:sig w:usb0="00000001" w:usb1="080E0000" w:usb2="00000010" w:usb3="00000000" w:csb0="00040000" w:csb1="00000000"/>
    <w:embedRegular r:id="rId2" w:subsetted="1" w:fontKey="{4FC5FC0F-4F07-43C4-B3D8-347BCC4CD4B8}"/>
  </w:font>
  <w:font w:name="新宋体">
    <w:panose1 w:val="02010609030101010101"/>
    <w:charset w:val="86"/>
    <w:family w:val="modern"/>
    <w:pitch w:val="fixed"/>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Regular r:id="rId3" w:subsetted="1" w:fontKey="{CEAC66B0-A846-4C12-B71B-590B2A75AC0E}"/>
  </w:font>
  <w:font w:name="仿宋">
    <w:panose1 w:val="02010609060101010101"/>
    <w:charset w:val="86"/>
    <w:family w:val="modern"/>
    <w:pitch w:val="fixed"/>
    <w:sig w:usb0="800002BF" w:usb1="38CF7CFA" w:usb2="00000016" w:usb3="00000000" w:csb0="00040001" w:csb1="00000000"/>
    <w:embedRegular r:id="rId4" w:subsetted="1" w:fontKey="{51B0D351-D4CE-4BA2-A398-3F9EDEA55C02}"/>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AD" w:rsidRDefault="00D71E3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38AD" w:rsidRDefault="00D71E34">
                          <w:pPr>
                            <w:pStyle w:val="a3"/>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E554FD">
                            <w:rPr>
                              <w:rFonts w:ascii="宋体" w:hAnsi="宋体"/>
                              <w:noProof/>
                              <w:sz w:val="28"/>
                            </w:rPr>
                            <w:t>6</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1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" filled="f" stroked="f" strokeweight=".5pt">
              <v:textbox style="mso-fit-shape-to-text:t" inset="16pt,0,16pt,0">
                <w:txbxContent>
                  <w:p w:rsidR="001338AD" w:rsidRDefault="00D71E34">
                    <w:pPr>
                      <w:pStyle w:val="a3"/>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E554FD">
                      <w:rPr>
                        <w:rFonts w:ascii="宋体" w:hAnsi="宋体"/>
                        <w:noProof/>
                        <w:sz w:val="28"/>
                      </w:rPr>
                      <w:t>6</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AD" w:rsidRDefault="00D71E34">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38AD" w:rsidRDefault="00D71E34">
                          <w:pPr>
                            <w:pStyle w:val="a3"/>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E554FD">
                            <w:rPr>
                              <w:rFonts w:ascii="宋体" w:hAnsi="宋体"/>
                              <w:noProof/>
                              <w:sz w:val="28"/>
                            </w:rPr>
                            <w:t>7</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1pt;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" filled="f" stroked="f" strokeweight=".5pt">
              <v:textbox style="mso-fit-shape-to-text:t" inset="16pt,0,16pt,0">
                <w:txbxContent>
                  <w:p w:rsidR="001338AD" w:rsidRDefault="00D71E34">
                    <w:pPr>
                      <w:pStyle w:val="a3"/>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E554FD">
                      <w:rPr>
                        <w:rFonts w:ascii="宋体" w:hAnsi="宋体"/>
                        <w:noProof/>
                        <w:sz w:val="28"/>
                      </w:rPr>
                      <w:t>7</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E34" w:rsidRDefault="00D71E34">
      <w:r>
        <w:separator/>
      </w:r>
    </w:p>
  </w:footnote>
  <w:footnote w:type="continuationSeparator" w:id="0">
    <w:p w:rsidR="00D71E34" w:rsidRDefault="00D71E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AD" w:rsidRDefault="001338A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OTQ5ODc4MmQ2N2U4ZTJkNTFkZTVlYTU4MWJjZmMifQ=="/>
  </w:docVars>
  <w:rsids>
    <w:rsidRoot w:val="15553BD6"/>
    <w:rsid w:val="001338AD"/>
    <w:rsid w:val="00D71E34"/>
    <w:rsid w:val="00E554FD"/>
    <w:rsid w:val="07B407F9"/>
    <w:rsid w:val="0AFF4C18"/>
    <w:rsid w:val="0DA112DB"/>
    <w:rsid w:val="0DE926EB"/>
    <w:rsid w:val="0E2844A2"/>
    <w:rsid w:val="123B014D"/>
    <w:rsid w:val="12AB226E"/>
    <w:rsid w:val="15553BD6"/>
    <w:rsid w:val="1D1B0FAC"/>
    <w:rsid w:val="267B5652"/>
    <w:rsid w:val="2E175BCA"/>
    <w:rsid w:val="3D690227"/>
    <w:rsid w:val="42EC6B57"/>
    <w:rsid w:val="45EF7821"/>
    <w:rsid w:val="4D0C6761"/>
    <w:rsid w:val="510E72F7"/>
    <w:rsid w:val="55A72135"/>
    <w:rsid w:val="55BB61ED"/>
    <w:rsid w:val="5E277C01"/>
    <w:rsid w:val="671A7C07"/>
    <w:rsid w:val="67F17652"/>
    <w:rsid w:val="6B934040"/>
    <w:rsid w:val="71502811"/>
    <w:rsid w:val="7776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DA7F1FC-8CFA-4CBA-BC4E-821DB66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中轩</dc:creator>
  <cp:lastModifiedBy>dell</cp:lastModifiedBy>
  <cp:revision>2</cp:revision>
  <cp:lastPrinted>2024-11-13T01:42:00Z</cp:lastPrinted>
  <dcterms:created xsi:type="dcterms:W3CDTF">2024-03-06T06:30:00Z</dcterms:created>
  <dcterms:modified xsi:type="dcterms:W3CDTF">2025-01-02T07:12:00Z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C17EB6FE983741778902E14534017658_13</vt:lpwstr>
  </property>
</Properties>
</file>